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173267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03E1F">
        <w:rPr>
          <w:bCs/>
          <w:noProof w:val="0"/>
          <w:sz w:val="24"/>
          <w:szCs w:val="24"/>
        </w:rPr>
        <w:t>200</w:t>
      </w:r>
      <w:r w:rsidR="00167C71">
        <w:rPr>
          <w:bCs/>
          <w:noProof w:val="0"/>
          <w:sz w:val="24"/>
          <w:szCs w:val="24"/>
        </w:rPr>
        <w:t>9422</w:t>
      </w:r>
    </w:p>
    <w:p w14:paraId="11776FA6" w14:textId="423888F2"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6DB333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70D7">
        <w:rPr>
          <w:rFonts w:cs="Arial"/>
          <w:b/>
          <w:bCs/>
          <w:sz w:val="24"/>
          <w:lang w:eastAsia="ja-JP"/>
        </w:rPr>
        <w:t>8</w:t>
      </w:r>
      <w:r>
        <w:rPr>
          <w:rFonts w:cs="Arial"/>
          <w:b/>
          <w:bCs/>
          <w:sz w:val="24"/>
          <w:lang w:eastAsia="ja-JP"/>
        </w:rPr>
        <w:t>.</w:t>
      </w:r>
      <w:r w:rsidR="004B70D7">
        <w:rPr>
          <w:rFonts w:cs="Arial"/>
          <w:b/>
          <w:bCs/>
          <w:sz w:val="24"/>
          <w:lang w:eastAsia="ja-JP"/>
        </w:rPr>
        <w:t>8</w:t>
      </w:r>
      <w:r>
        <w:rPr>
          <w:rFonts w:cs="Arial"/>
          <w:b/>
          <w:bCs/>
          <w:sz w:val="24"/>
          <w:lang w:eastAsia="ja-JP"/>
        </w:rPr>
        <w:t>.</w:t>
      </w:r>
      <w:r w:rsidR="004B70D7">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D4F107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937A7">
        <w:rPr>
          <w:rFonts w:ascii="Arial" w:hAnsi="Arial" w:cs="Arial"/>
          <w:b/>
          <w:bCs/>
          <w:sz w:val="24"/>
        </w:rPr>
        <w:t xml:space="preserve">RACH </w:t>
      </w:r>
      <w:r w:rsidR="004B70D7">
        <w:rPr>
          <w:rFonts w:ascii="Arial" w:hAnsi="Arial" w:cs="Arial"/>
          <w:b/>
          <w:bCs/>
          <w:sz w:val="24"/>
        </w:rPr>
        <w:t>prioritisation</w:t>
      </w:r>
      <w:r w:rsidR="00FE3E63">
        <w:rPr>
          <w:rFonts w:ascii="Arial" w:hAnsi="Arial" w:cs="Arial"/>
          <w:b/>
          <w:bCs/>
          <w:sz w:val="24"/>
        </w:rPr>
        <w:t xml:space="preserve"> for slices</w:t>
      </w:r>
    </w:p>
    <w:p w14:paraId="1F147C23" w14:textId="4A78C804" w:rsidR="00A209D6" w:rsidRPr="00B266B0" w:rsidRDefault="00A209D6" w:rsidP="004B70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B70D7" w:rsidRPr="00111BED">
        <w:rPr>
          <w:rFonts w:ascii="Arial" w:hAnsi="Arial" w:cs="Arial"/>
          <w:b/>
          <w:bCs/>
          <w:sz w:val="24"/>
        </w:rPr>
        <w:t>FS_NR_slice</w:t>
      </w:r>
      <w:r w:rsidR="004B70D7">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2EB63D9" w14:textId="21DA4A97" w:rsidR="004B70D7" w:rsidRDefault="004B70D7" w:rsidP="004B70D7">
      <w:r>
        <w:t xml:space="preserve">Rel-17 Study Item in </w:t>
      </w:r>
      <w:hyperlink r:id="rId13" w:history="1">
        <w:r w:rsidRPr="00FB285E">
          <w:rPr>
            <w:rStyle w:val="Hyperlink"/>
          </w:rPr>
          <w:t>RP-193254</w:t>
        </w:r>
      </w:hyperlink>
      <w:r>
        <w:rPr>
          <w:rStyle w:val="Hyperlink"/>
        </w:rPr>
        <w:t xml:space="preserve"> </w:t>
      </w:r>
      <w:r>
        <w:t>set the objective to work out a solution that will enable UE fast access to the cell supporting intended slice:</w:t>
      </w:r>
    </w:p>
    <w:tbl>
      <w:tblPr>
        <w:tblStyle w:val="TableGrid"/>
        <w:tblW w:w="0" w:type="auto"/>
        <w:tblInd w:w="360" w:type="dxa"/>
        <w:tblLook w:val="04A0" w:firstRow="1" w:lastRow="0" w:firstColumn="1" w:lastColumn="0" w:noHBand="0" w:noVBand="1"/>
      </w:tblPr>
      <w:tblGrid>
        <w:gridCol w:w="9271"/>
      </w:tblGrid>
      <w:tr w:rsidR="004B70D7" w14:paraId="53D094D0" w14:textId="77777777" w:rsidTr="00F90F0E">
        <w:tc>
          <w:tcPr>
            <w:tcW w:w="9913" w:type="dxa"/>
          </w:tcPr>
          <w:p w14:paraId="4B626AF3" w14:textId="77777777" w:rsidR="004B70D7" w:rsidRDefault="004B70D7" w:rsidP="004B70D7">
            <w:pPr>
              <w:pStyle w:val="B1"/>
              <w:numPr>
                <w:ilvl w:val="0"/>
                <w:numId w:val="8"/>
              </w:numPr>
              <w:overflowPunct w:val="0"/>
              <w:autoSpaceDE w:val="0"/>
              <w:autoSpaceDN w:val="0"/>
              <w:adjustRightInd w:val="0"/>
              <w:spacing w:after="0"/>
              <w:rPr>
                <w:lang w:eastAsia="en-GB"/>
              </w:rPr>
            </w:pPr>
            <w:r>
              <w:t xml:space="preserve">Study mechanisms to enable UE fast access to the </w:t>
            </w:r>
            <w:r>
              <w:rPr>
                <w:rFonts w:eastAsia="SimSun"/>
              </w:rPr>
              <w:t xml:space="preserve">cell supporting the intended </w:t>
            </w:r>
            <w:r>
              <w:t>slice</w:t>
            </w:r>
            <w:r>
              <w:rPr>
                <w:rFonts w:eastAsia="SimSun"/>
              </w:rPr>
              <w:t xml:space="preserve">, including </w:t>
            </w:r>
            <w:r>
              <w:t>[RAN2]</w:t>
            </w:r>
          </w:p>
          <w:p w14:paraId="19ADD481" w14:textId="77777777" w:rsidR="004B70D7" w:rsidRDefault="004B70D7" w:rsidP="004B70D7">
            <w:pPr>
              <w:pStyle w:val="B1"/>
              <w:numPr>
                <w:ilvl w:val="0"/>
                <w:numId w:val="9"/>
              </w:numPr>
              <w:overflowPunct w:val="0"/>
              <w:autoSpaceDE w:val="0"/>
              <w:autoSpaceDN w:val="0"/>
              <w:adjustRightInd w:val="0"/>
              <w:spacing w:after="0"/>
            </w:pPr>
            <w:r>
              <w:t>Slice based cell reselection</w:t>
            </w:r>
            <w:r>
              <w:rPr>
                <w:rFonts w:eastAsia="SimSun"/>
              </w:rPr>
              <w:t xml:space="preserve"> under network control</w:t>
            </w:r>
          </w:p>
          <w:p w14:paraId="3CBE25BE" w14:textId="77777777" w:rsidR="004B70D7" w:rsidRPr="00D81783" w:rsidRDefault="004B70D7" w:rsidP="004B70D7">
            <w:pPr>
              <w:pStyle w:val="B1"/>
              <w:numPr>
                <w:ilvl w:val="0"/>
                <w:numId w:val="9"/>
              </w:numPr>
              <w:overflowPunct w:val="0"/>
              <w:autoSpaceDE w:val="0"/>
              <w:autoSpaceDN w:val="0"/>
              <w:adjustRightInd w:val="0"/>
              <w:spacing w:after="0"/>
              <w:rPr>
                <w:b/>
                <w:bCs/>
              </w:rPr>
            </w:pPr>
            <w:r w:rsidRPr="00D81783">
              <w:rPr>
                <w:b/>
                <w:bCs/>
              </w:rPr>
              <w:t>Slice based RACH configuration</w:t>
            </w:r>
            <w:r w:rsidRPr="00D81783">
              <w:rPr>
                <w:rFonts w:eastAsia="SimSun"/>
                <w:b/>
                <w:bCs/>
              </w:rPr>
              <w:t xml:space="preserve"> or access barring</w:t>
            </w:r>
          </w:p>
          <w:p w14:paraId="65BAAB6F" w14:textId="77777777" w:rsidR="004B70D7" w:rsidRDefault="004B70D7" w:rsidP="00F90F0E">
            <w:pPr>
              <w:pStyle w:val="B1"/>
              <w:spacing w:after="0"/>
              <w:ind w:leftChars="284" w:firstLineChars="50" w:firstLine="100"/>
              <w:rPr>
                <w:rFonts w:eastAsia="SimSun"/>
              </w:rPr>
            </w:pPr>
            <w:r>
              <w:rPr>
                <w:rFonts w:eastAsia="SimSun"/>
              </w:rPr>
              <w:t xml:space="preserve"> Note: whether the existing mechanism can meet this scenario or requirement can be studied.</w:t>
            </w:r>
          </w:p>
          <w:p w14:paraId="1D4AA60A" w14:textId="524AC878" w:rsidR="004B70D7" w:rsidRPr="004B70D7" w:rsidRDefault="004B70D7" w:rsidP="004B70D7">
            <w:pPr>
              <w:rPr>
                <w:bCs/>
                <w:lang w:eastAsia="zh-CN"/>
              </w:rPr>
            </w:pPr>
            <w:r w:rsidRPr="00D81783">
              <w:rPr>
                <w:bCs/>
                <w:lang w:eastAsia="zh-CN"/>
              </w:rPr>
              <w:t>Note: The use of RAN slicing in given cells shall not prevent from accessibility for Rel-15 and Rel-16 UEs.</w:t>
            </w:r>
          </w:p>
        </w:tc>
      </w:tr>
    </w:tbl>
    <w:p w14:paraId="7F18BBD9" w14:textId="77777777" w:rsidR="004B70D7" w:rsidRDefault="004B70D7" w:rsidP="004B70D7"/>
    <w:p w14:paraId="7C98A5CE" w14:textId="3E739934" w:rsidR="004B70D7" w:rsidRDefault="004B70D7" w:rsidP="004B70D7">
      <w:pPr>
        <w:rPr>
          <w:rFonts w:eastAsia="SimSun"/>
        </w:rPr>
      </w:pPr>
      <w:r>
        <w:t>RAN2#111e agreed to progress the objective through the email discussion, "</w:t>
      </w:r>
      <w:r w:rsidRPr="00503F82">
        <w:t>[Post111-e][916][NR RAN slicing] RAN slicing study questions</w:t>
      </w:r>
      <w:r>
        <w:t xml:space="preserve">" in [1], where identified intentions to apply slice-based RACH configuration listed </w:t>
      </w:r>
      <w:r>
        <w:rPr>
          <w:rFonts w:eastAsia="SimSun"/>
        </w:rPr>
        <w:t xml:space="preserve">RA resource isolation and slice access prioritization as rationale. </w:t>
      </w:r>
    </w:p>
    <w:p w14:paraId="0C02FC09" w14:textId="081D45FD" w:rsidR="004B70D7" w:rsidRDefault="004B70D7" w:rsidP="004B70D7">
      <w:pPr>
        <w:rPr>
          <w:i/>
          <w:iCs/>
        </w:rPr>
      </w:pPr>
      <w:r>
        <w:t xml:space="preserve">This contribution provides further considerations on foreseen </w:t>
      </w:r>
      <w:r w:rsidRPr="004B70D7">
        <w:t>slice-based RACH configuration</w:t>
      </w:r>
      <w:r>
        <w:t xml:space="preserve"> and proposes to focus anticipated solutions.</w:t>
      </w:r>
    </w:p>
    <w:p w14:paraId="15CFB583" w14:textId="2A700675" w:rsidR="004B70D7" w:rsidRDefault="004B70D7" w:rsidP="004B70D7">
      <w:pPr>
        <w:pStyle w:val="Heading1"/>
      </w:pPr>
      <w:r w:rsidRPr="006E13D1">
        <w:t>2</w:t>
      </w:r>
      <w:r>
        <w:tab/>
        <w:t>Discussion</w:t>
      </w:r>
    </w:p>
    <w:p w14:paraId="26B4790B" w14:textId="0800DC3D" w:rsidR="004B70D7" w:rsidRPr="004B70D7" w:rsidRDefault="004B70D7" w:rsidP="004B70D7">
      <w:pPr>
        <w:pStyle w:val="Heading2"/>
      </w:pPr>
      <w:r>
        <w:t>2.1</w:t>
      </w:r>
      <w:r>
        <w:tab/>
        <w:t>Scenario</w:t>
      </w:r>
    </w:p>
    <w:p w14:paraId="1EA86478" w14:textId="0B821C4B" w:rsidR="004B70D7" w:rsidRDefault="004B70D7" w:rsidP="004B70D7">
      <w:r>
        <w:t>To enable fast access to a cell, with slice-based RACH configuration, there were two intentions concluded in the email discussion:</w:t>
      </w:r>
    </w:p>
    <w:p w14:paraId="3593B653" w14:textId="77777777" w:rsidR="004B70D7" w:rsidRPr="009E0362" w:rsidRDefault="004B70D7" w:rsidP="004B70D7">
      <w:pPr>
        <w:numPr>
          <w:ilvl w:val="0"/>
          <w:numId w:val="11"/>
        </w:numPr>
        <w:spacing w:after="160" w:line="259" w:lineRule="auto"/>
        <w:rPr>
          <w:rFonts w:eastAsia="SimSun"/>
          <w:b/>
          <w:bCs/>
        </w:rPr>
      </w:pPr>
      <w:r w:rsidRPr="009E0362">
        <w:rPr>
          <w:rFonts w:eastAsia="SimSun" w:hint="eastAsia"/>
          <w:b/>
          <w:bCs/>
        </w:rPr>
        <w:t>I</w:t>
      </w:r>
      <w:r w:rsidRPr="009E0362">
        <w:rPr>
          <w:rFonts w:eastAsia="SimSun"/>
          <w:b/>
          <w:bCs/>
        </w:rPr>
        <w:t xml:space="preserve">ntention 1: </w:t>
      </w:r>
      <w:r w:rsidRPr="004B70D7">
        <w:rPr>
          <w:rFonts w:eastAsia="SimSun"/>
        </w:rPr>
        <w:t>RA resource isolation.</w:t>
      </w:r>
      <w:r w:rsidRPr="004B70D7">
        <w:t xml:space="preserve"> </w:t>
      </w:r>
      <w:r w:rsidRPr="004B70D7">
        <w:rPr>
          <w:rFonts w:eastAsia="SimSun"/>
        </w:rPr>
        <w:t>From marketing point of view, some of the industrial customers have the requirement for access resource isolation, in order to provide guaranteed RA resources for their sensitive slices.</w:t>
      </w:r>
    </w:p>
    <w:p w14:paraId="7EC665AB" w14:textId="77777777" w:rsidR="004B70D7" w:rsidRPr="009E0362" w:rsidRDefault="004B70D7" w:rsidP="004B70D7">
      <w:pPr>
        <w:numPr>
          <w:ilvl w:val="0"/>
          <w:numId w:val="11"/>
        </w:numPr>
        <w:spacing w:after="160" w:line="259" w:lineRule="auto"/>
        <w:rPr>
          <w:rFonts w:eastAsia="SimSun"/>
          <w:b/>
          <w:bCs/>
        </w:rPr>
      </w:pPr>
      <w:r w:rsidRPr="009E0362">
        <w:rPr>
          <w:rFonts w:eastAsia="SimSun" w:hint="eastAsia"/>
          <w:b/>
          <w:bCs/>
        </w:rPr>
        <w:t>I</w:t>
      </w:r>
      <w:r w:rsidRPr="009E0362">
        <w:rPr>
          <w:rFonts w:eastAsia="SimSun"/>
          <w:b/>
          <w:bCs/>
        </w:rPr>
        <w:t xml:space="preserve">ntention 2: </w:t>
      </w:r>
      <w:r w:rsidRPr="004B70D7">
        <w:rPr>
          <w:rFonts w:eastAsia="SimSun"/>
        </w:rPr>
        <w:t>Slice access prioritization. In R15/16, all slices are sharing the same RA resources and cannot be differentiated by network side. But some slices may need to be prioritized during the RA procedure.</w:t>
      </w:r>
    </w:p>
    <w:p w14:paraId="3B0914FE" w14:textId="1A95D877" w:rsidR="004B70D7" w:rsidRDefault="004B70D7" w:rsidP="004B70D7">
      <w:r>
        <w:t xml:space="preserve">For the two abovementioned cases, the goal is to achieve better control of the common resources. Network </w:t>
      </w:r>
      <w:r w:rsidRPr="00C110BD">
        <w:t xml:space="preserve">slicing mechanisms defined since Rel-15 </w:t>
      </w:r>
      <w:r>
        <w:t xml:space="preserve">has already </w:t>
      </w:r>
      <w:r w:rsidRPr="00C110BD">
        <w:t>assume</w:t>
      </w:r>
      <w:r>
        <w:t>d</w:t>
      </w:r>
      <w:r w:rsidRPr="00C110BD">
        <w:t xml:space="preserve"> resource isolation support</w:t>
      </w:r>
      <w:r>
        <w:t>, h</w:t>
      </w:r>
      <w:r w:rsidRPr="00C110BD">
        <w:t xml:space="preserve">owever how gNB supports resource </w:t>
      </w:r>
      <w:r>
        <w:t>control</w:t>
      </w:r>
      <w:r w:rsidRPr="00C110BD">
        <w:t xml:space="preserve"> </w:t>
      </w:r>
      <w:r>
        <w:t>has been</w:t>
      </w:r>
      <w:r w:rsidRPr="00C110BD">
        <w:t xml:space="preserve"> implementation depend</w:t>
      </w:r>
      <w:r>
        <w:t>a</w:t>
      </w:r>
      <w:r w:rsidRPr="00C110BD">
        <w:t>nt</w:t>
      </w:r>
      <w:r>
        <w:t xml:space="preserve">. In our understanding, the need for enhanced tools to allocate resources more efficiently for slices, concern a typical scenario: where </w:t>
      </w:r>
      <w:r w:rsidR="0046676F">
        <w:t>multiple</w:t>
      </w:r>
      <w:r>
        <w:t xml:space="preserve"> slices </w:t>
      </w:r>
      <w:r w:rsidR="0046676F">
        <w:t xml:space="preserve">are </w:t>
      </w:r>
      <w:r w:rsidR="00C44A57">
        <w:t>available</w:t>
      </w:r>
      <w:r>
        <w:t xml:space="preserve"> in a cell. If the cell is supposed to be reserved for a certain slice type it should not be allowed to accept the users that are not enabled by different mechanism (e.g. enhanced cell reselection). Once</w:t>
      </w:r>
      <w:r w:rsidR="00DB0096">
        <w:t xml:space="preserve"> a</w:t>
      </w:r>
      <w:r>
        <w:t xml:space="preserve"> number of terminals use the same resources, and at the same time they try to obtain resources for multiple/different slices, it is expected the network will apply certain policies to enable resources sharing tailored for slices. </w:t>
      </w:r>
    </w:p>
    <w:p w14:paraId="7E227A32" w14:textId="4B536B87" w:rsidR="004B70D7" w:rsidRDefault="004B70D7" w:rsidP="004B70D7">
      <w:r w:rsidRPr="004B70D7">
        <w:rPr>
          <w:b/>
          <w:bCs/>
        </w:rPr>
        <w:t>Observation 1:</w:t>
      </w:r>
      <w:r>
        <w:t xml:space="preserve"> Scenario for random access resources isolation or prioritisation concern </w:t>
      </w:r>
      <w:r w:rsidR="00D975AF">
        <w:t xml:space="preserve">when </w:t>
      </w:r>
      <w:r>
        <w:t xml:space="preserve">multiple slices </w:t>
      </w:r>
      <w:r w:rsidR="00D975AF">
        <w:t xml:space="preserve">are available </w:t>
      </w:r>
      <w:r>
        <w:t>in one cell.</w:t>
      </w:r>
    </w:p>
    <w:p w14:paraId="739061BF" w14:textId="0502C2F8" w:rsidR="004B70D7" w:rsidRDefault="004B70D7" w:rsidP="004B70D7"/>
    <w:p w14:paraId="1789A3B3" w14:textId="2C670A54" w:rsidR="004B70D7" w:rsidRDefault="004B70D7" w:rsidP="004B70D7">
      <w:pPr>
        <w:pStyle w:val="Heading2"/>
      </w:pPr>
      <w:r>
        <w:lastRenderedPageBreak/>
        <w:t>2.2</w:t>
      </w:r>
      <w:r>
        <w:tab/>
        <w:t>RA prioritization</w:t>
      </w:r>
    </w:p>
    <w:p w14:paraId="1CAF27A5" w14:textId="0F9BF245" w:rsidR="004B70D7" w:rsidRDefault="004B70D7" w:rsidP="004B70D7">
      <w:pPr>
        <w:rPr>
          <w:rFonts w:eastAsia="SimSun"/>
          <w:sz w:val="22"/>
          <w:szCs w:val="22"/>
          <w:lang w:val="en-US" w:eastAsia="zh-CN"/>
        </w:rPr>
      </w:pPr>
      <w:r>
        <w:t>Random Access procedure</w:t>
      </w:r>
      <w:r w:rsidRPr="004B70D7">
        <w:t xml:space="preserve"> means a sequence of </w:t>
      </w:r>
      <w:r>
        <w:t>messages</w:t>
      </w:r>
      <w:r w:rsidRPr="004B70D7">
        <w:t xml:space="preserve"> between UE and gNB in order to acquire</w:t>
      </w:r>
      <w:r>
        <w:t xml:space="preserve">, </w:t>
      </w:r>
      <w:r w:rsidRPr="004B70D7">
        <w:t xml:space="preserve">for </w:t>
      </w:r>
      <w:r>
        <w:t xml:space="preserve">the </w:t>
      </w:r>
      <w:r w:rsidRPr="004B70D7">
        <w:t>UE</w:t>
      </w:r>
      <w:r>
        <w:t>,</w:t>
      </w:r>
      <w:r w:rsidRPr="004B70D7">
        <w:t xml:space="preserve"> </w:t>
      </w:r>
      <w:r>
        <w:t>u</w:t>
      </w:r>
      <w:r w:rsidRPr="004B70D7">
        <w:t xml:space="preserve">plink </w:t>
      </w:r>
      <w:r>
        <w:t>s</w:t>
      </w:r>
      <w:r w:rsidRPr="004B70D7">
        <w:t xml:space="preserve">ynchronization and obtain </w:t>
      </w:r>
      <w:r>
        <w:t>resources (e.g. for MSGA or MSG1 transmission).</w:t>
      </w:r>
      <w:r w:rsidRPr="004B70D7">
        <w:t> </w:t>
      </w:r>
      <w:r>
        <w:t xml:space="preserve">The UE can determine how it can access the cell, upon acquiring common RACH configuration (or later upon reception of dedicated RACH configuration). </w:t>
      </w:r>
    </w:p>
    <w:p w14:paraId="7A3C6AAC" w14:textId="7CB69519" w:rsidR="004B70D7" w:rsidRPr="00C110BD" w:rsidRDefault="004B70D7" w:rsidP="004B70D7">
      <w:r>
        <w:t xml:space="preserve">A UE supporting and requesting certain slice does not distinguish different RACH configurations for different slices, since Random Access procedure and gNB configurations for it are currently slice information agnostic. </w:t>
      </w:r>
    </w:p>
    <w:p w14:paraId="419A6F0A" w14:textId="2773B2C4" w:rsidR="004B70D7" w:rsidRDefault="004B70D7" w:rsidP="004B70D7">
      <w:pPr>
        <w:jc w:val="both"/>
      </w:pPr>
      <w:r>
        <w:t>Proposed solutions (see [2]) considered different RACH configurations per slice or multiple RACH configurations (for multiple slices) with reuse of existing methods. However, we foresee couple of issues with different RACH configurations for multiple slices:</w:t>
      </w:r>
    </w:p>
    <w:p w14:paraId="6A2693F3" w14:textId="442AB131" w:rsidR="004B70D7" w:rsidRDefault="004B70D7" w:rsidP="004B70D7">
      <w:pPr>
        <w:pStyle w:val="ListParagraph"/>
        <w:numPr>
          <w:ilvl w:val="0"/>
          <w:numId w:val="13"/>
        </w:numPr>
        <w:jc w:val="both"/>
        <w:rPr>
          <w:rFonts w:ascii="Times New Roman" w:hAnsi="Times New Roman"/>
          <w:sz w:val="20"/>
        </w:rPr>
      </w:pPr>
      <w:r w:rsidRPr="004B70D7">
        <w:rPr>
          <w:rFonts w:ascii="Times New Roman" w:hAnsi="Times New Roman"/>
          <w:sz w:val="20"/>
        </w:rPr>
        <w:t>Number of slices to configure. While the network can support large number of slices (hundreds), the configuration for RACH that is included in common uplink parameters of a cell in broadcast signalling (SIB1) cannot support that large number of slices simultaneously (due to overhead and SIB size limitations) and scattering random access resources too widely.</w:t>
      </w:r>
    </w:p>
    <w:p w14:paraId="7F84036C" w14:textId="15170847" w:rsidR="004B70D7" w:rsidRPr="004B70D7" w:rsidRDefault="004B70D7" w:rsidP="004B70D7">
      <w:pPr>
        <w:pStyle w:val="ListParagraph"/>
        <w:numPr>
          <w:ilvl w:val="0"/>
          <w:numId w:val="13"/>
        </w:numPr>
        <w:jc w:val="both"/>
        <w:rPr>
          <w:rFonts w:ascii="Times New Roman" w:hAnsi="Times New Roman"/>
          <w:sz w:val="20"/>
          <w:lang w:val="en-GB"/>
        </w:rPr>
      </w:pPr>
      <w:bookmarkStart w:id="0" w:name="_Hlk53512242"/>
      <w:r w:rsidRPr="004B70D7">
        <w:rPr>
          <w:rFonts w:ascii="Times New Roman" w:hAnsi="Times New Roman"/>
          <w:sz w:val="20"/>
        </w:rPr>
        <w:t>To achieve partition of RACH resources in the cell serving multiple slices (e.g.</w:t>
      </w:r>
      <w:r>
        <w:rPr>
          <w:rFonts w:ascii="Times New Roman" w:hAnsi="Times New Roman"/>
          <w:sz w:val="20"/>
        </w:rPr>
        <w:t xml:space="preserve"> </w:t>
      </w:r>
      <w:r w:rsidRPr="004B70D7">
        <w:rPr>
          <w:rFonts w:ascii="Times New Roman" w:hAnsi="Times New Roman"/>
          <w:sz w:val="20"/>
        </w:rPr>
        <w:t>for congestion control), the UE needs to know the slice it is requesting resources to, also in the case when multiple s</w:t>
      </w:r>
      <w:r w:rsidR="007F2C7F">
        <w:rPr>
          <w:rFonts w:ascii="Times New Roman" w:hAnsi="Times New Roman"/>
          <w:sz w:val="20"/>
        </w:rPr>
        <w:t>lices</w:t>
      </w:r>
      <w:r w:rsidRPr="004B70D7">
        <w:rPr>
          <w:rFonts w:ascii="Times New Roman" w:hAnsi="Times New Roman"/>
          <w:sz w:val="20"/>
        </w:rPr>
        <w:t xml:space="preserve"> are served in a cell.</w:t>
      </w:r>
    </w:p>
    <w:p w14:paraId="2A23E391" w14:textId="2FA5529A" w:rsidR="004B70D7" w:rsidRPr="004B70D7" w:rsidRDefault="004B70D7" w:rsidP="004B70D7">
      <w:pPr>
        <w:pStyle w:val="ListParagraph"/>
        <w:numPr>
          <w:ilvl w:val="0"/>
          <w:numId w:val="13"/>
        </w:numPr>
        <w:jc w:val="both"/>
        <w:rPr>
          <w:rFonts w:ascii="Times New Roman" w:hAnsi="Times New Roman"/>
          <w:sz w:val="20"/>
          <w:lang w:val="en-GB"/>
        </w:rPr>
      </w:pPr>
      <w:r w:rsidRPr="004B70D7">
        <w:rPr>
          <w:rFonts w:ascii="Times New Roman" w:hAnsi="Times New Roman"/>
          <w:sz w:val="20"/>
          <w:lang w:val="en-GB"/>
        </w:rPr>
        <w:t>Slice specific resources congestion – RACH configurations for multiple slices w</w:t>
      </w:r>
      <w:r w:rsidR="004B1B89">
        <w:rPr>
          <w:rFonts w:ascii="Times New Roman" w:hAnsi="Times New Roman"/>
          <w:sz w:val="20"/>
          <w:lang w:val="en-GB"/>
        </w:rPr>
        <w:t>ill not</w:t>
      </w:r>
      <w:r w:rsidRPr="004B70D7">
        <w:rPr>
          <w:rFonts w:ascii="Times New Roman" w:hAnsi="Times New Roman"/>
          <w:sz w:val="20"/>
          <w:lang w:val="en-GB"/>
        </w:rPr>
        <w:t xml:space="preserve"> serve the purpose (to enable fast cell access) when normal resources are not congested but slice specific becomes loaded.</w:t>
      </w:r>
    </w:p>
    <w:p w14:paraId="1A077017" w14:textId="28632B61" w:rsidR="004B70D7" w:rsidRDefault="004B70D7" w:rsidP="004B70D7">
      <w:pPr>
        <w:jc w:val="both"/>
        <w:rPr>
          <w:b/>
          <w:bCs/>
        </w:rPr>
      </w:pPr>
    </w:p>
    <w:p w14:paraId="02C13E7A" w14:textId="72256093" w:rsidR="004B70D7" w:rsidRPr="004B70D7" w:rsidRDefault="004B70D7" w:rsidP="004B70D7">
      <w:pPr>
        <w:jc w:val="both"/>
      </w:pPr>
      <w:r w:rsidRPr="004B70D7">
        <w:t xml:space="preserve">The first issue </w:t>
      </w:r>
      <w:r w:rsidR="00F54F1F">
        <w:t>a</w:t>
      </w:r>
      <w:r w:rsidRPr="004B70D7">
        <w:t>ffects in a constrain on potential signalling extensions. I.e.</w:t>
      </w:r>
      <w:r w:rsidR="00F54F1F">
        <w:t>,</w:t>
      </w:r>
      <w:r w:rsidRPr="004B70D7">
        <w:t xml:space="preserve"> </w:t>
      </w:r>
      <w:r w:rsidR="007D315B">
        <w:t>s</w:t>
      </w:r>
      <w:r w:rsidRPr="004B70D7">
        <w:t>lice</w:t>
      </w:r>
      <w:r w:rsidR="007D315B">
        <w:t>-</w:t>
      </w:r>
      <w:r w:rsidRPr="004B70D7">
        <w:t xml:space="preserve">specific parameters cannot scale to 100s of slices.  </w:t>
      </w:r>
    </w:p>
    <w:p w14:paraId="08A87489" w14:textId="27A418CD" w:rsidR="004B70D7" w:rsidRDefault="004B70D7" w:rsidP="004B70D7">
      <w:pPr>
        <w:jc w:val="both"/>
        <w:rPr>
          <w:b/>
          <w:bCs/>
        </w:rPr>
      </w:pPr>
      <w:r w:rsidRPr="004B70D7">
        <w:rPr>
          <w:b/>
          <w:bCs/>
        </w:rPr>
        <w:t xml:space="preserve">Observation </w:t>
      </w:r>
      <w:r>
        <w:rPr>
          <w:b/>
          <w:bCs/>
        </w:rPr>
        <w:t>2: Common</w:t>
      </w:r>
      <w:r w:rsidRPr="00113E82">
        <w:rPr>
          <w:b/>
          <w:bCs/>
        </w:rPr>
        <w:t xml:space="preserve"> slice</w:t>
      </w:r>
      <w:r>
        <w:rPr>
          <w:b/>
          <w:bCs/>
        </w:rPr>
        <w:t>-based RACH configurations cannot support large number of slices due to SIB1 size limitation</w:t>
      </w:r>
      <w:r w:rsidR="00E244A0">
        <w:rPr>
          <w:b/>
          <w:bCs/>
        </w:rPr>
        <w:t xml:space="preserve"> and fragmentation of RACH resources</w:t>
      </w:r>
      <w:r>
        <w:rPr>
          <w:b/>
          <w:bCs/>
        </w:rPr>
        <w:t>.</w:t>
      </w:r>
    </w:p>
    <w:p w14:paraId="7E2A0ED6" w14:textId="23911A49" w:rsidR="004B70D7" w:rsidRDefault="004B70D7" w:rsidP="004B70D7">
      <w:r>
        <w:rPr>
          <w:b/>
          <w:bCs/>
        </w:rPr>
        <w:t>Proposal 1</w:t>
      </w:r>
      <w:r w:rsidRPr="004B70D7">
        <w:rPr>
          <w:b/>
          <w:bCs/>
        </w:rPr>
        <w:t>: RACH configurations</w:t>
      </w:r>
      <w:r>
        <w:rPr>
          <w:b/>
          <w:bCs/>
        </w:rPr>
        <w:t xml:space="preserve"> for slices should not impact System Information capacity extensively.</w:t>
      </w:r>
    </w:p>
    <w:p w14:paraId="604EF361" w14:textId="745EAA5F" w:rsidR="004B70D7" w:rsidRDefault="004B70D7" w:rsidP="004B70D7">
      <w:pPr>
        <w:jc w:val="both"/>
      </w:pPr>
      <w:r>
        <w:t>The second issue corresponds, to an “intended slice”, also brought up in the email discussion [1]. Since Rel-15, the NR Unified Access Control framework specifies how each UE’s access attempt is categorized in Non-Access Stratum layer. There are 32 Access Categories values that are reserved for operator use and can be associated with slice identifier</w:t>
      </w:r>
      <w:r w:rsidR="00B96833">
        <w:t>s</w:t>
      </w:r>
      <w:r>
        <w:t xml:space="preserve"> (S-NSSAI</w:t>
      </w:r>
      <w:r w:rsidR="00B96833">
        <w:t>s</w:t>
      </w:r>
      <w:r>
        <w:t xml:space="preserve">), see TS24.501, subclause 4.5.3. Based on the Operator-defined set of Access Categories, the UE can determine whether an access attempt for a given slice is authorized based on the broadcasted barring information. Once the barring check succeeds (in case needed), the UE initiates random access procedure. </w:t>
      </w:r>
    </w:p>
    <w:p w14:paraId="3FFEE6AD" w14:textId="2AB31977" w:rsidR="004B70D7" w:rsidRPr="004B70D7" w:rsidRDefault="004B70D7" w:rsidP="004B70D7">
      <w:pPr>
        <w:jc w:val="both"/>
        <w:rPr>
          <w:b/>
          <w:bCs/>
        </w:rPr>
      </w:pPr>
      <w:r w:rsidRPr="004B70D7">
        <w:rPr>
          <w:b/>
          <w:bCs/>
        </w:rPr>
        <w:t>Observation 3:</w:t>
      </w:r>
      <w:r>
        <w:t xml:space="preserve"> </w:t>
      </w:r>
      <w:r w:rsidRPr="004B70D7">
        <w:rPr>
          <w:b/>
          <w:bCs/>
        </w:rPr>
        <w:t>Access Categories are known to the UE before initiating Random Access</w:t>
      </w:r>
      <w:r w:rsidR="00B31CAF">
        <w:rPr>
          <w:b/>
          <w:bCs/>
        </w:rPr>
        <w:t xml:space="preserve"> and UAC is performed before </w:t>
      </w:r>
      <w:r w:rsidR="00284832">
        <w:rPr>
          <w:b/>
          <w:bCs/>
        </w:rPr>
        <w:t>initiating RA</w:t>
      </w:r>
      <w:r w:rsidRPr="004B70D7">
        <w:rPr>
          <w:b/>
          <w:bCs/>
        </w:rPr>
        <w:t xml:space="preserve">. </w:t>
      </w:r>
    </w:p>
    <w:p w14:paraId="4210109F" w14:textId="66913B28" w:rsidR="004B70D7" w:rsidRDefault="00284832" w:rsidP="004B70D7">
      <w:pPr>
        <w:jc w:val="both"/>
      </w:pPr>
      <w:r>
        <w:t xml:space="preserve">It is worth considering </w:t>
      </w:r>
      <w:r w:rsidR="004B70D7">
        <w:t>access attempts to MO and MT services</w:t>
      </w:r>
      <w:r w:rsidR="00070CC9">
        <w:t xml:space="preserve"> separately.</w:t>
      </w:r>
      <w:r w:rsidR="004B70D7" w:rsidRPr="004B70D7">
        <w:rPr>
          <w:rFonts w:eastAsia="SimSun"/>
        </w:rPr>
        <w:t xml:space="preserve"> </w:t>
      </w:r>
      <w:r>
        <w:rPr>
          <w:rFonts w:eastAsia="SimSun"/>
        </w:rPr>
        <w:t>F</w:t>
      </w:r>
      <w:r w:rsidRPr="004B70D7">
        <w:rPr>
          <w:rFonts w:eastAsia="SimSun" w:hint="eastAsia"/>
        </w:rPr>
        <w:t xml:space="preserve">or </w:t>
      </w:r>
      <w:r w:rsidR="004B70D7" w:rsidRPr="004B70D7">
        <w:rPr>
          <w:rFonts w:eastAsia="SimSun" w:hint="eastAsia"/>
        </w:rPr>
        <w:t>MO service</w:t>
      </w:r>
      <w:r w:rsidR="004B70D7" w:rsidRPr="004B70D7">
        <w:rPr>
          <w:rFonts w:eastAsia="SimSun"/>
        </w:rPr>
        <w:t>s</w:t>
      </w:r>
      <w:r w:rsidR="004B70D7" w:rsidRPr="004B70D7">
        <w:rPr>
          <w:rFonts w:eastAsia="SimSun" w:hint="eastAsia"/>
        </w:rPr>
        <w:t xml:space="preserve"> </w:t>
      </w:r>
      <w:r w:rsidR="004B70D7" w:rsidRPr="004B70D7">
        <w:rPr>
          <w:rFonts w:eastAsia="SimSun"/>
        </w:rPr>
        <w:t>intended slice</w:t>
      </w:r>
      <w:r w:rsidR="004B70D7" w:rsidRPr="004B70D7">
        <w:rPr>
          <w:rFonts w:eastAsia="SimSun" w:hint="eastAsia"/>
        </w:rPr>
        <w:t xml:space="preserve"> info</w:t>
      </w:r>
      <w:r w:rsidR="004B70D7" w:rsidRPr="004B70D7">
        <w:rPr>
          <w:rFonts w:eastAsia="SimSun"/>
        </w:rPr>
        <w:t xml:space="preserve">rmation </w:t>
      </w:r>
      <w:r w:rsidR="00070CC9">
        <w:rPr>
          <w:rFonts w:eastAsia="SimSun"/>
        </w:rPr>
        <w:t>may be</w:t>
      </w:r>
      <w:r w:rsidR="00070CC9" w:rsidRPr="004B70D7">
        <w:rPr>
          <w:rFonts w:eastAsia="SimSun"/>
        </w:rPr>
        <w:t xml:space="preserve"> </w:t>
      </w:r>
      <w:r w:rsidR="004B70D7" w:rsidRPr="004B70D7">
        <w:rPr>
          <w:rFonts w:eastAsia="SimSun"/>
        </w:rPr>
        <w:t xml:space="preserve">implicitly known </w:t>
      </w:r>
      <w:r w:rsidR="004B70D7">
        <w:rPr>
          <w:rFonts w:eastAsia="SimSun"/>
        </w:rPr>
        <w:t xml:space="preserve">in the UE RRC, </w:t>
      </w:r>
      <w:r w:rsidR="004B70D7" w:rsidRPr="004B70D7">
        <w:rPr>
          <w:rFonts w:eastAsia="SimSun" w:hint="eastAsia"/>
        </w:rPr>
        <w:t xml:space="preserve">from the </w:t>
      </w:r>
      <w:r w:rsidR="004B70D7">
        <w:rPr>
          <w:rFonts w:eastAsia="SimSun"/>
        </w:rPr>
        <w:t>O</w:t>
      </w:r>
      <w:r w:rsidR="004B70D7" w:rsidRPr="004B70D7">
        <w:rPr>
          <w:rFonts w:eastAsia="SimSun" w:hint="eastAsia"/>
        </w:rPr>
        <w:t>perator</w:t>
      </w:r>
      <w:r w:rsidR="004B70D7">
        <w:rPr>
          <w:rFonts w:eastAsia="SimSun"/>
        </w:rPr>
        <w:t>-</w:t>
      </w:r>
      <w:r w:rsidR="004B70D7" w:rsidRPr="004B70D7">
        <w:rPr>
          <w:rFonts w:eastAsia="SimSun" w:hint="eastAsia"/>
        </w:rPr>
        <w:t xml:space="preserve">defined </w:t>
      </w:r>
      <w:r w:rsidR="004B70D7" w:rsidRPr="004B70D7">
        <w:rPr>
          <w:rFonts w:eastAsia="SimSun"/>
        </w:rPr>
        <w:t xml:space="preserve">access category. </w:t>
      </w:r>
      <w:r w:rsidR="004B70D7">
        <w:rPr>
          <w:rFonts w:eastAsia="SimSun"/>
        </w:rPr>
        <w:t xml:space="preserve">When </w:t>
      </w:r>
      <w:r w:rsidR="004B70D7">
        <w:t>UE detects an access attempt (e.g. MO call) and corresponding Random</w:t>
      </w:r>
      <w:r w:rsidR="0009482E">
        <w:t xml:space="preserve"> </w:t>
      </w:r>
      <w:r w:rsidR="004B70D7">
        <w:t>Access procedure is initiated for an Operator-defined Access Category (i.e. Access Category from 32-63), the categorization for slice-specific access attempt can be easily achieved.</w:t>
      </w:r>
    </w:p>
    <w:p w14:paraId="6B91CB20" w14:textId="139ECAB5" w:rsidR="004B70D7" w:rsidRDefault="004B70D7" w:rsidP="004B70D7">
      <w:pPr>
        <w:jc w:val="both"/>
        <w:rPr>
          <w:b/>
          <w:bCs/>
        </w:rPr>
      </w:pPr>
      <w:r w:rsidRPr="004B70D7">
        <w:rPr>
          <w:b/>
          <w:bCs/>
        </w:rPr>
        <w:t xml:space="preserve">Observation </w:t>
      </w:r>
      <w:r>
        <w:rPr>
          <w:b/>
          <w:bCs/>
        </w:rPr>
        <w:t>4</w:t>
      </w:r>
      <w:r w:rsidRPr="004B70D7">
        <w:rPr>
          <w:b/>
          <w:bCs/>
        </w:rPr>
        <w:t>:</w:t>
      </w:r>
      <w:r>
        <w:t xml:space="preserve"> </w:t>
      </w:r>
      <w:r>
        <w:rPr>
          <w:b/>
          <w:bCs/>
        </w:rPr>
        <w:t xml:space="preserve">For mobile originated calls, </w:t>
      </w:r>
      <w:r w:rsidRPr="004B70D7">
        <w:rPr>
          <w:b/>
          <w:bCs/>
        </w:rPr>
        <w:t>the categorization for slice-specific access attempt can be easily achieved</w:t>
      </w:r>
      <w:r w:rsidR="00962D74">
        <w:rPr>
          <w:b/>
          <w:bCs/>
        </w:rPr>
        <w:t xml:space="preserve"> based on Access Categories</w:t>
      </w:r>
      <w:r>
        <w:rPr>
          <w:b/>
          <w:bCs/>
        </w:rPr>
        <w:t>.</w:t>
      </w:r>
    </w:p>
    <w:p w14:paraId="78FC0C6E" w14:textId="3DE64D10" w:rsidR="004B70D7" w:rsidRDefault="004B70D7" w:rsidP="004B70D7">
      <w:pPr>
        <w:jc w:val="both"/>
      </w:pPr>
      <w:r>
        <w:rPr>
          <w:rFonts w:eastAsia="SimSun"/>
        </w:rPr>
        <w:t>F</w:t>
      </w:r>
      <w:r>
        <w:rPr>
          <w:rFonts w:eastAsia="SimSun" w:hint="eastAsia"/>
        </w:rPr>
        <w:t xml:space="preserve">or MT service, the UE </w:t>
      </w:r>
      <w:r>
        <w:rPr>
          <w:rFonts w:eastAsia="SimSun"/>
        </w:rPr>
        <w:t>RRC does not associate the access attempt with Access Category associated with S-NSSAI.</w:t>
      </w:r>
      <w:r>
        <w:t xml:space="preserve"> </w:t>
      </w:r>
      <w:r w:rsidR="0073036D">
        <w:t>C</w:t>
      </w:r>
      <w:r>
        <w:t xml:space="preserve">ategorization for slice-specific access attempt is not apparent and would require further coordination between AS and NAS (RAN2 and CT1). </w:t>
      </w:r>
    </w:p>
    <w:p w14:paraId="4D2C498F" w14:textId="472723E5" w:rsidR="004B70D7" w:rsidRDefault="004B70D7" w:rsidP="004B70D7">
      <w:pPr>
        <w:jc w:val="both"/>
      </w:pPr>
      <w:r>
        <w:t xml:space="preserve">For mobile originated calls, with some reasonable extensions to the existing RACH configurations, the gNB could prioritize one or more Access Categories that had been associated with S-NSSAIs (from Access Categories range:32-63), with moderate impacts to broadcast.  </w:t>
      </w:r>
    </w:p>
    <w:p w14:paraId="04229456" w14:textId="69EEAC4C" w:rsidR="004B70D7" w:rsidRDefault="004B70D7" w:rsidP="004B70D7">
      <w:pPr>
        <w:rPr>
          <w:b/>
          <w:bCs/>
        </w:rPr>
      </w:pPr>
      <w:r>
        <w:rPr>
          <w:b/>
          <w:bCs/>
        </w:rPr>
        <w:t xml:space="preserve">Proposal </w:t>
      </w:r>
      <w:r w:rsidR="005E02CD">
        <w:rPr>
          <w:b/>
          <w:bCs/>
        </w:rPr>
        <w:t>2</w:t>
      </w:r>
      <w:r w:rsidRPr="004B70D7">
        <w:rPr>
          <w:b/>
          <w:bCs/>
        </w:rPr>
        <w:t xml:space="preserve">: </w:t>
      </w:r>
      <w:r>
        <w:rPr>
          <w:b/>
          <w:bCs/>
        </w:rPr>
        <w:t xml:space="preserve">For slice-based </w:t>
      </w:r>
      <w:r w:rsidRPr="004B70D7">
        <w:rPr>
          <w:b/>
          <w:bCs/>
        </w:rPr>
        <w:t xml:space="preserve">RACH </w:t>
      </w:r>
      <w:r>
        <w:rPr>
          <w:b/>
          <w:bCs/>
        </w:rPr>
        <w:t>pri</w:t>
      </w:r>
      <w:r w:rsidRPr="004B70D7">
        <w:rPr>
          <w:b/>
          <w:bCs/>
        </w:rPr>
        <w:t xml:space="preserve">oritisation, the gNB </w:t>
      </w:r>
      <w:r>
        <w:rPr>
          <w:b/>
          <w:bCs/>
        </w:rPr>
        <w:t>provides RACH configuration for</w:t>
      </w:r>
      <w:r w:rsidRPr="004B70D7">
        <w:rPr>
          <w:b/>
          <w:bCs/>
        </w:rPr>
        <w:t xml:space="preserve"> one or more Access Categories from </w:t>
      </w:r>
      <w:r w:rsidR="007B14D2">
        <w:rPr>
          <w:b/>
          <w:bCs/>
        </w:rPr>
        <w:t xml:space="preserve">the </w:t>
      </w:r>
      <w:r w:rsidRPr="004B70D7">
        <w:rPr>
          <w:b/>
          <w:bCs/>
        </w:rPr>
        <w:t>set of Operator-defined Access Categories.</w:t>
      </w:r>
    </w:p>
    <w:p w14:paraId="47120B5F" w14:textId="7E1D0E04" w:rsidR="004B70D7" w:rsidRDefault="004B70D7" w:rsidP="004B70D7">
      <w:pPr>
        <w:jc w:val="both"/>
      </w:pPr>
      <w:r w:rsidRPr="004B70D7">
        <w:rPr>
          <w:rFonts w:eastAsia="SimSun"/>
        </w:rPr>
        <w:t xml:space="preserve">The latter issue </w:t>
      </w:r>
      <w:r>
        <w:t>on s</w:t>
      </w:r>
      <w:r w:rsidRPr="004B70D7">
        <w:t xml:space="preserve">lice specific resources congestion </w:t>
      </w:r>
      <w:r>
        <w:t xml:space="preserve">occurrence, leads to the condition how </w:t>
      </w:r>
      <w:r w:rsidRPr="004B70D7">
        <w:rPr>
          <w:rFonts w:eastAsia="SimSun"/>
        </w:rPr>
        <w:t>the slice-based RACH prioritisations should be set about</w:t>
      </w:r>
      <w:r>
        <w:t xml:space="preserve">. </w:t>
      </w:r>
      <w:r w:rsidRPr="004B70D7">
        <w:t>RACH configurations for multiple slices w</w:t>
      </w:r>
      <w:r w:rsidR="00C270D4">
        <w:t>ill not</w:t>
      </w:r>
      <w:r w:rsidRPr="004B70D7">
        <w:t xml:space="preserve"> serve the purpose (to enable fast cell access) when normal resources are not congested </w:t>
      </w:r>
      <w:r>
        <w:t xml:space="preserve">in a cell </w:t>
      </w:r>
      <w:r w:rsidRPr="004B70D7">
        <w:t>but slice specific becomes loaded</w:t>
      </w:r>
      <w:r>
        <w:t>. If there is no</w:t>
      </w:r>
      <w:r w:rsidRPr="004B70D7">
        <w:t xml:space="preserve"> </w:t>
      </w:r>
      <w:r>
        <w:t xml:space="preserve">consistent </w:t>
      </w:r>
      <w:r w:rsidRPr="004B70D7">
        <w:t>mechanism to initiate resources sharing among slice specific resources with normal/common resources</w:t>
      </w:r>
      <w:r>
        <w:t xml:space="preserve">, we believe that </w:t>
      </w:r>
      <w:r>
        <w:lastRenderedPageBreak/>
        <w:t>any of the justified methods to prioritise RA resources for slices w</w:t>
      </w:r>
      <w:r w:rsidR="0014771A">
        <w:t>ill not</w:t>
      </w:r>
      <w:r>
        <w:t xml:space="preserve"> help. RACH prioritisation should follow an internal gNB condition. Only when it detects an overload for a slice (i.e. an Access Category from 32-63 range associated with a S-NSSAI), it should apply </w:t>
      </w:r>
      <w:r w:rsidRPr="004B70D7">
        <w:t>a slice-based RACH prioritisation.</w:t>
      </w:r>
      <w:r>
        <w:rPr>
          <w:b/>
          <w:bCs/>
        </w:rPr>
        <w:t xml:space="preserve"> </w:t>
      </w:r>
    </w:p>
    <w:p w14:paraId="66CEC80A" w14:textId="2B744649" w:rsidR="006C0FB0" w:rsidRDefault="004B70D7" w:rsidP="004B70D7">
      <w:pPr>
        <w:jc w:val="both"/>
      </w:pPr>
      <w:r>
        <w:t xml:space="preserve">For mobile terminated calls, UE reachability is managed by the network. The gNB, upon receiving a request for Mobile Terminated call, needs to deliver a paging message towards the user. </w:t>
      </w:r>
      <w:r w:rsidR="00E8327B">
        <w:t>In case of congestion the gNB may</w:t>
      </w:r>
      <w:r w:rsidR="005B113D">
        <w:t xml:space="preserve"> also prioritize the delivery of paging messages based on slice information </w:t>
      </w:r>
      <w:r w:rsidR="006C0FB0">
        <w:t>(</w:t>
      </w:r>
      <w:r w:rsidR="005B113D">
        <w:t>if available</w:t>
      </w:r>
      <w:r w:rsidR="006C0FB0">
        <w:t>)</w:t>
      </w:r>
      <w:r w:rsidR="005B113D">
        <w:t xml:space="preserve">. </w:t>
      </w:r>
    </w:p>
    <w:p w14:paraId="24C2B41C" w14:textId="4398F42A" w:rsidR="004B70D7" w:rsidRDefault="004B70D7" w:rsidP="004B70D7">
      <w:pPr>
        <w:jc w:val="both"/>
        <w:rPr>
          <w:rFonts w:eastAsia="SimSun"/>
        </w:rPr>
      </w:pPr>
      <w:r>
        <w:t xml:space="preserve">However, there is no guarantee the paged user will not collide with another (not paged) user </w:t>
      </w:r>
      <w:r w:rsidR="00C01A49">
        <w:t xml:space="preserve">during the RA procedure </w:t>
      </w:r>
      <w:r>
        <w:t xml:space="preserve">due to random access nature. </w:t>
      </w:r>
      <w:r w:rsidRPr="2B3FC50C">
        <w:rPr>
          <w:rFonts w:eastAsia="SimSun"/>
        </w:rPr>
        <w:t xml:space="preserve">Since </w:t>
      </w:r>
      <w:r w:rsidR="009C7502" w:rsidRPr="2B3FC50C">
        <w:rPr>
          <w:rFonts w:eastAsia="SimSun"/>
        </w:rPr>
        <w:t xml:space="preserve">the </w:t>
      </w:r>
      <w:r w:rsidRPr="2B3FC50C">
        <w:rPr>
          <w:rFonts w:eastAsia="SimSun"/>
        </w:rPr>
        <w:t xml:space="preserve">UE actions for MT call </w:t>
      </w:r>
      <w:r w:rsidR="009C7502" w:rsidRPr="2B3FC50C">
        <w:rPr>
          <w:rFonts w:eastAsia="SimSun"/>
        </w:rPr>
        <w:t xml:space="preserve">after paging </w:t>
      </w:r>
      <w:r w:rsidRPr="2B3FC50C">
        <w:rPr>
          <w:rFonts w:eastAsia="SimSun"/>
        </w:rPr>
        <w:t>are slice agnostic</w:t>
      </w:r>
      <w:r w:rsidR="00C65653">
        <w:rPr>
          <w:rFonts w:eastAsia="SimSun"/>
        </w:rPr>
        <w:t xml:space="preserve"> (i.e. </w:t>
      </w:r>
      <w:r w:rsidR="00A813F0" w:rsidRPr="2B3FC50C">
        <w:rPr>
          <w:rFonts w:eastAsia="SimSun"/>
        </w:rPr>
        <w:t>Access Categories</w:t>
      </w:r>
      <w:r w:rsidR="00A813F0">
        <w:rPr>
          <w:rFonts w:eastAsia="SimSun"/>
        </w:rPr>
        <w:t xml:space="preserve"> from the range 32-63 do not apply</w:t>
      </w:r>
      <w:r w:rsidR="00A813F0" w:rsidRPr="2B3FC50C">
        <w:rPr>
          <w:rFonts w:eastAsia="SimSun"/>
        </w:rPr>
        <w:t>)</w:t>
      </w:r>
      <w:r w:rsidRPr="2B3FC50C">
        <w:rPr>
          <w:rFonts w:eastAsia="SimSun"/>
        </w:rPr>
        <w:t>, it is preferable to consider more generic mechanism</w:t>
      </w:r>
      <w:r w:rsidR="009C7502" w:rsidRPr="2B3FC50C">
        <w:rPr>
          <w:rFonts w:eastAsia="SimSun"/>
        </w:rPr>
        <w:t>s</w:t>
      </w:r>
      <w:r w:rsidRPr="2B3FC50C">
        <w:rPr>
          <w:rFonts w:eastAsia="SimSun"/>
        </w:rPr>
        <w:t xml:space="preserve"> for RA priority indication or RA classes that are slice agnostic but can serve the purpose of slice-based RA prioritisation</w:t>
      </w:r>
      <w:r w:rsidR="00904A6A">
        <w:rPr>
          <w:rFonts w:eastAsia="SimSun"/>
        </w:rPr>
        <w:t>.</w:t>
      </w:r>
      <w:r w:rsidR="00C55362">
        <w:rPr>
          <w:rFonts w:eastAsia="SimSun"/>
        </w:rPr>
        <w:t xml:space="preserve"> </w:t>
      </w:r>
      <w:r w:rsidR="00FA481F">
        <w:rPr>
          <w:rFonts w:eastAsia="SimSun"/>
        </w:rPr>
        <w:t xml:space="preserve">Another issue with adding </w:t>
      </w:r>
      <w:r w:rsidR="00283B29">
        <w:rPr>
          <w:rFonts w:eastAsia="SimSun"/>
        </w:rPr>
        <w:t xml:space="preserve">slice information to </w:t>
      </w:r>
      <w:r w:rsidR="00973F80">
        <w:rPr>
          <w:rFonts w:eastAsia="SimSun"/>
        </w:rPr>
        <w:t>p</w:t>
      </w:r>
      <w:r w:rsidR="00C14E50">
        <w:rPr>
          <w:rFonts w:eastAsia="SimSun"/>
        </w:rPr>
        <w:t xml:space="preserve">aging </w:t>
      </w:r>
      <w:r w:rsidR="008E4E7C">
        <w:rPr>
          <w:rFonts w:eastAsia="SimSun"/>
        </w:rPr>
        <w:t xml:space="preserve">records </w:t>
      </w:r>
      <w:r w:rsidR="00C14E50">
        <w:rPr>
          <w:rFonts w:eastAsia="SimSun"/>
        </w:rPr>
        <w:t>is that</w:t>
      </w:r>
      <w:r w:rsidR="008E4E7C">
        <w:rPr>
          <w:rFonts w:eastAsia="SimSun"/>
        </w:rPr>
        <w:t xml:space="preserve"> </w:t>
      </w:r>
      <w:r w:rsidR="00C14E50">
        <w:t>increasing the size of paging records decrease</w:t>
      </w:r>
      <w:r w:rsidR="00B04005">
        <w:t>s</w:t>
      </w:r>
      <w:r w:rsidR="00C14E50">
        <w:t xml:space="preserve"> the number of paging records that can fit in a paging message.</w:t>
      </w:r>
      <w:r w:rsidR="00B04005">
        <w:t xml:space="preserve"> The larger the information we add</w:t>
      </w:r>
      <w:r w:rsidR="002C06E0">
        <w:t>,</w:t>
      </w:r>
      <w:r w:rsidR="00B04005">
        <w:t xml:space="preserve"> the less paging records can fit in a paging message.</w:t>
      </w:r>
      <w:r w:rsidR="00C55362" w:rsidRPr="00C55362">
        <w:t xml:space="preserve"> </w:t>
      </w:r>
      <w:r w:rsidR="001A55E4">
        <w:t xml:space="preserve">It is not desirable to </w:t>
      </w:r>
      <w:r w:rsidR="002E3AFB">
        <w:t xml:space="preserve">impact Paging message with slice specific information </w:t>
      </w:r>
      <w:r w:rsidR="0020754A">
        <w:t xml:space="preserve">for multiple slices. Instead, to address </w:t>
      </w:r>
      <w:r w:rsidR="002B1BE3">
        <w:t xml:space="preserve">a need for faster access of MT calls, we believe </w:t>
      </w:r>
      <w:r w:rsidR="002D0F94">
        <w:t xml:space="preserve">only </w:t>
      </w:r>
      <w:r w:rsidR="002B1BE3">
        <w:t xml:space="preserve">limited </w:t>
      </w:r>
      <w:r w:rsidR="002D0F94">
        <w:t>possibilities and priorit</w:t>
      </w:r>
      <w:r w:rsidR="00641CE7">
        <w:t xml:space="preserve">y groups </w:t>
      </w:r>
      <w:r w:rsidR="00887DDC">
        <w:t>sh</w:t>
      </w:r>
      <w:r w:rsidR="00641CE7">
        <w:t xml:space="preserve">ould be considered. </w:t>
      </w:r>
      <w:r w:rsidR="00434CE1">
        <w:t xml:space="preserve">gNB </w:t>
      </w:r>
      <w:r w:rsidR="00434CE1" w:rsidRPr="00434CE1">
        <w:t>c</w:t>
      </w:r>
      <w:r w:rsidR="00434CE1">
        <w:t>ould</w:t>
      </w:r>
      <w:r w:rsidR="00434CE1" w:rsidRPr="00434CE1">
        <w:t xml:space="preserve"> decide to assign </w:t>
      </w:r>
      <w:r w:rsidR="00A10BF8">
        <w:t>certain</w:t>
      </w:r>
      <w:r w:rsidR="00434CE1" w:rsidRPr="00434CE1">
        <w:t xml:space="preserve"> (higher) priority </w:t>
      </w:r>
      <w:r w:rsidR="00434CE1">
        <w:t>in Paging</w:t>
      </w:r>
      <w:r w:rsidR="00A10BF8">
        <w:t>.</w:t>
      </w:r>
      <w:r w:rsidR="00490D52">
        <w:t xml:space="preserve"> </w:t>
      </w:r>
      <w:r w:rsidR="00EA41AB">
        <w:t xml:space="preserve">Following, the Paging, </w:t>
      </w:r>
      <w:r w:rsidR="00F42337">
        <w:t xml:space="preserve">UE could get to know </w:t>
      </w:r>
      <w:r w:rsidR="00434CE1" w:rsidRPr="00434CE1">
        <w:t>for random access</w:t>
      </w:r>
      <w:r w:rsidR="00D43FD9">
        <w:t xml:space="preserve"> procedure that it got </w:t>
      </w:r>
      <w:r w:rsidR="00434CE1" w:rsidRPr="00EA41AB">
        <w:t xml:space="preserve">assigned higher </w:t>
      </w:r>
      <w:r w:rsidR="008B770D">
        <w:t xml:space="preserve">RA </w:t>
      </w:r>
      <w:r w:rsidR="00434CE1" w:rsidRPr="00EA41AB">
        <w:t>prior</w:t>
      </w:r>
      <w:r w:rsidR="00434CE1" w:rsidRPr="00F42337">
        <w:t>ity</w:t>
      </w:r>
      <w:r w:rsidR="008B770D">
        <w:t xml:space="preserve"> and </w:t>
      </w:r>
      <w:r w:rsidR="001A55E4">
        <w:t>could apply the p</w:t>
      </w:r>
      <w:r w:rsidR="00CF714C">
        <w:t xml:space="preserve">riority </w:t>
      </w:r>
      <w:r w:rsidR="00C55362">
        <w:t>to a random access being</w:t>
      </w:r>
      <w:r w:rsidR="00C55362" w:rsidRPr="006F1943">
        <w:t xml:space="preserve"> triggered</w:t>
      </w:r>
      <w:r w:rsidR="006F567B">
        <w:t xml:space="preserve"> upon Paging. </w:t>
      </w:r>
      <w:r w:rsidR="00A10BF8">
        <w:t xml:space="preserve">However, the </w:t>
      </w:r>
      <w:r w:rsidR="0015382D">
        <w:t xml:space="preserve">information </w:t>
      </w:r>
      <w:r w:rsidR="00A10BF8">
        <w:t>o</w:t>
      </w:r>
      <w:r w:rsidR="0015382D">
        <w:t>n</w:t>
      </w:r>
      <w:r w:rsidR="00A10BF8">
        <w:t xml:space="preserve"> </w:t>
      </w:r>
      <w:r w:rsidR="00F658DD">
        <w:t xml:space="preserve">assigning </w:t>
      </w:r>
      <w:r w:rsidR="00A10BF8">
        <w:t xml:space="preserve">priorities should be </w:t>
      </w:r>
      <w:r w:rsidR="0015382D">
        <w:t xml:space="preserve">limited to avoid too scattered fragmentation </w:t>
      </w:r>
      <w:r w:rsidR="00F658DD">
        <w:t>in the gNB resources</w:t>
      </w:r>
      <w:r w:rsidR="00973146">
        <w:t>, and significant increase of the size of the paging records</w:t>
      </w:r>
      <w:r w:rsidR="00F658DD">
        <w:t>.</w:t>
      </w:r>
    </w:p>
    <w:p w14:paraId="7CA31311" w14:textId="0C37B6A0" w:rsidR="004B70D7" w:rsidRDefault="004B70D7" w:rsidP="004B70D7">
      <w:r w:rsidRPr="23C1643E">
        <w:rPr>
          <w:b/>
          <w:bCs/>
        </w:rPr>
        <w:t xml:space="preserve">Proposal </w:t>
      </w:r>
      <w:r w:rsidR="005E02CD">
        <w:rPr>
          <w:b/>
          <w:bCs/>
        </w:rPr>
        <w:t>3</w:t>
      </w:r>
      <w:r w:rsidRPr="23C1643E">
        <w:rPr>
          <w:b/>
          <w:bCs/>
        </w:rPr>
        <w:t xml:space="preserve">: For MT calls, RAN2 </w:t>
      </w:r>
      <w:r w:rsidR="009D086F">
        <w:rPr>
          <w:b/>
          <w:bCs/>
        </w:rPr>
        <w:t xml:space="preserve">can </w:t>
      </w:r>
      <w:r w:rsidRPr="23C1643E">
        <w:rPr>
          <w:b/>
          <w:bCs/>
        </w:rPr>
        <w:t xml:space="preserve">study a </w:t>
      </w:r>
      <w:r w:rsidRPr="23C1643E">
        <w:rPr>
          <w:rFonts w:eastAsia="SimSun"/>
          <w:b/>
          <w:bCs/>
        </w:rPr>
        <w:t>slice-agnostic</w:t>
      </w:r>
      <w:r w:rsidRPr="23C1643E">
        <w:rPr>
          <w:b/>
          <w:bCs/>
        </w:rPr>
        <w:t xml:space="preserve"> </w:t>
      </w:r>
      <w:r w:rsidRPr="23C1643E">
        <w:rPr>
          <w:rFonts w:eastAsia="SimSun"/>
          <w:b/>
          <w:bCs/>
        </w:rPr>
        <w:t xml:space="preserve">mechanism </w:t>
      </w:r>
      <w:r w:rsidR="008B770D">
        <w:rPr>
          <w:rFonts w:eastAsia="SimSun"/>
          <w:b/>
          <w:bCs/>
        </w:rPr>
        <w:t xml:space="preserve">for </w:t>
      </w:r>
      <w:r w:rsidRPr="23C1643E">
        <w:rPr>
          <w:rFonts w:eastAsia="SimSun"/>
          <w:b/>
          <w:bCs/>
        </w:rPr>
        <w:t>RA priority indication</w:t>
      </w:r>
      <w:r w:rsidR="00645F4B">
        <w:rPr>
          <w:rFonts w:eastAsia="SimSun"/>
          <w:b/>
          <w:bCs/>
        </w:rPr>
        <w:t>,</w:t>
      </w:r>
      <w:bookmarkStart w:id="1" w:name="_GoBack"/>
      <w:bookmarkEnd w:id="1"/>
      <w:r w:rsidRPr="23C1643E">
        <w:rPr>
          <w:rFonts w:eastAsia="SimSun"/>
          <w:b/>
          <w:bCs/>
        </w:rPr>
        <w:t xml:space="preserve"> </w:t>
      </w:r>
      <w:r w:rsidR="00C103C8">
        <w:rPr>
          <w:rFonts w:eastAsia="SimSun"/>
          <w:b/>
          <w:bCs/>
        </w:rPr>
        <w:t>while</w:t>
      </w:r>
      <w:r w:rsidRPr="23C1643E">
        <w:rPr>
          <w:rFonts w:eastAsia="SimSun"/>
          <w:b/>
          <w:bCs/>
        </w:rPr>
        <w:t xml:space="preserve"> serving the purpose of RA prioritisation for slices.</w:t>
      </w:r>
    </w:p>
    <w:bookmarkEnd w:id="0"/>
    <w:p w14:paraId="4A781814" w14:textId="5434171A" w:rsidR="00904A6A" w:rsidRDefault="00904A6A" w:rsidP="003638F0">
      <w:pPr>
        <w:rPr>
          <w:rFonts w:eastAsia="SimSun"/>
        </w:rPr>
      </w:pPr>
      <w:r>
        <w:t xml:space="preserve">RAN2 need to study what should be the most desired configurations and RA parameters. It is worth noting that some </w:t>
      </w:r>
      <w:r>
        <w:rPr>
          <w:rFonts w:eastAsia="SimSun"/>
        </w:rPr>
        <w:t>uniform contents for RA prioritisation could be reused in both cases: MO and MT, with the difference that MO calls get more splice-specific awareness on the UE side</w:t>
      </w:r>
      <w:r w:rsidR="00925F47">
        <w:rPr>
          <w:rFonts w:eastAsia="SimSun"/>
        </w:rPr>
        <w:t xml:space="preserve"> and broadcasted configuration is per Access Category.</w:t>
      </w:r>
    </w:p>
    <w:p w14:paraId="5FF2457F" w14:textId="278A8E37" w:rsidR="00A209D6" w:rsidRPr="006E13D1" w:rsidRDefault="004B70D7" w:rsidP="00A209D6">
      <w:pPr>
        <w:pStyle w:val="Heading1"/>
      </w:pPr>
      <w:r>
        <w:t>3</w:t>
      </w:r>
      <w:r w:rsidR="00A209D6" w:rsidRPr="006E13D1">
        <w:tab/>
      </w:r>
      <w:r w:rsidR="008C3057">
        <w:t>Conclusion</w:t>
      </w:r>
    </w:p>
    <w:p w14:paraId="6C60FFDC" w14:textId="51FE55C5" w:rsidR="00A209D6" w:rsidRDefault="00C103C8" w:rsidP="00A209D6">
      <w:r>
        <w:t>In this contribution we have made the following</w:t>
      </w:r>
      <w:r w:rsidR="008C3057">
        <w:t xml:space="preserve"> observations</w:t>
      </w:r>
      <w:r w:rsidR="00016557">
        <w:t xml:space="preserve"> and proposals</w:t>
      </w:r>
      <w:r>
        <w:t>:</w:t>
      </w:r>
    </w:p>
    <w:p w14:paraId="390C0219" w14:textId="77777777" w:rsidR="00C103C8" w:rsidRDefault="00C103C8" w:rsidP="00C103C8">
      <w:r w:rsidRPr="004B70D7">
        <w:rPr>
          <w:b/>
          <w:bCs/>
        </w:rPr>
        <w:t>Observation 1:</w:t>
      </w:r>
      <w:r>
        <w:t xml:space="preserve"> Scenario for random access resources isolation or prioritisation concern when multiple slices are available in one cell.</w:t>
      </w:r>
    </w:p>
    <w:p w14:paraId="5C2BAFF6" w14:textId="77777777" w:rsidR="00C103C8" w:rsidRPr="004B70D7" w:rsidRDefault="00C103C8" w:rsidP="00C103C8">
      <w:pPr>
        <w:jc w:val="both"/>
        <w:rPr>
          <w:b/>
          <w:bCs/>
        </w:rPr>
      </w:pPr>
      <w:r w:rsidRPr="004B70D7">
        <w:rPr>
          <w:b/>
          <w:bCs/>
        </w:rPr>
        <w:t>Observation 3:</w:t>
      </w:r>
      <w:r>
        <w:t xml:space="preserve"> </w:t>
      </w:r>
      <w:r w:rsidRPr="00D55B94">
        <w:t>Access Categories are known to the UE before initiating Random Access and UAC is performed before initiating RA.</w:t>
      </w:r>
      <w:r w:rsidRPr="004B70D7">
        <w:rPr>
          <w:b/>
          <w:bCs/>
        </w:rPr>
        <w:t xml:space="preserve"> </w:t>
      </w:r>
    </w:p>
    <w:p w14:paraId="130A5AC5" w14:textId="77777777" w:rsidR="00C103C8" w:rsidRDefault="00C103C8" w:rsidP="00C103C8">
      <w:pPr>
        <w:jc w:val="both"/>
        <w:rPr>
          <w:b/>
          <w:bCs/>
        </w:rPr>
      </w:pPr>
      <w:r w:rsidRPr="004B70D7">
        <w:rPr>
          <w:b/>
          <w:bCs/>
        </w:rPr>
        <w:t xml:space="preserve">Observation </w:t>
      </w:r>
      <w:r>
        <w:rPr>
          <w:b/>
          <w:bCs/>
        </w:rPr>
        <w:t>4</w:t>
      </w:r>
      <w:r w:rsidRPr="004B70D7">
        <w:rPr>
          <w:b/>
          <w:bCs/>
        </w:rPr>
        <w:t>:</w:t>
      </w:r>
      <w:r>
        <w:t xml:space="preserve"> </w:t>
      </w:r>
      <w:r w:rsidRPr="00D55B94">
        <w:t>For mobile originated calls, the categorization for slice-specific access attempt can be easily achieved based on Access Categories.</w:t>
      </w:r>
    </w:p>
    <w:p w14:paraId="2B3508CD" w14:textId="77777777" w:rsidR="00C103C8" w:rsidRDefault="00C103C8" w:rsidP="00C103C8">
      <w:pPr>
        <w:jc w:val="both"/>
        <w:rPr>
          <w:b/>
          <w:bCs/>
        </w:rPr>
      </w:pPr>
      <w:r w:rsidRPr="004B70D7">
        <w:rPr>
          <w:b/>
          <w:bCs/>
        </w:rPr>
        <w:t xml:space="preserve">Observation </w:t>
      </w:r>
      <w:r>
        <w:rPr>
          <w:b/>
          <w:bCs/>
        </w:rPr>
        <w:t xml:space="preserve">2: </w:t>
      </w:r>
      <w:r w:rsidRPr="00D55B94">
        <w:t>Common slice-based RACH configurations cannot support large number of slices due to SIB1 size limitation and fragmentation of RACH resources.</w:t>
      </w:r>
    </w:p>
    <w:p w14:paraId="2C9F6063" w14:textId="77777777" w:rsidR="00C103C8" w:rsidRDefault="00C103C8" w:rsidP="00C103C8">
      <w:r>
        <w:rPr>
          <w:b/>
          <w:bCs/>
        </w:rPr>
        <w:t>Proposal 1</w:t>
      </w:r>
      <w:r w:rsidRPr="004B70D7">
        <w:rPr>
          <w:b/>
          <w:bCs/>
        </w:rPr>
        <w:t xml:space="preserve">: </w:t>
      </w:r>
      <w:r w:rsidRPr="00D55B94">
        <w:t>RACH configurations for slices should not impact System Information capacity extensively.</w:t>
      </w:r>
    </w:p>
    <w:p w14:paraId="453505F2" w14:textId="77777777" w:rsidR="00C103C8" w:rsidRDefault="00C103C8" w:rsidP="00C103C8">
      <w:pPr>
        <w:rPr>
          <w:b/>
          <w:bCs/>
        </w:rPr>
      </w:pPr>
      <w:r>
        <w:rPr>
          <w:b/>
          <w:bCs/>
        </w:rPr>
        <w:t>Proposal 2</w:t>
      </w:r>
      <w:r w:rsidRPr="004B70D7">
        <w:rPr>
          <w:b/>
          <w:bCs/>
        </w:rPr>
        <w:t xml:space="preserve">: </w:t>
      </w:r>
      <w:r w:rsidRPr="00D55B94">
        <w:t>For slice-based RACH prioritisation, the gNB provides RACH configuration for one or more Access Categories from the set of Operator-defined Access Categories</w:t>
      </w:r>
      <w:r w:rsidRPr="004B70D7">
        <w:rPr>
          <w:b/>
          <w:bCs/>
        </w:rPr>
        <w:t>.</w:t>
      </w:r>
    </w:p>
    <w:p w14:paraId="60449C3F" w14:textId="0480E689" w:rsidR="00A209D6" w:rsidRPr="006E13D1" w:rsidRDefault="00C103C8" w:rsidP="00A209D6">
      <w:r w:rsidRPr="23C1643E">
        <w:rPr>
          <w:b/>
          <w:bCs/>
        </w:rPr>
        <w:t xml:space="preserve">Proposal </w:t>
      </w:r>
      <w:r>
        <w:rPr>
          <w:b/>
          <w:bCs/>
        </w:rPr>
        <w:t>3</w:t>
      </w:r>
      <w:r w:rsidRPr="23C1643E">
        <w:rPr>
          <w:b/>
          <w:bCs/>
        </w:rPr>
        <w:t xml:space="preserve">: </w:t>
      </w:r>
      <w:r w:rsidRPr="00D55B94">
        <w:t xml:space="preserve">For MT calls, RAN2 can study a </w:t>
      </w:r>
      <w:r w:rsidRPr="00D55B94">
        <w:rPr>
          <w:rFonts w:eastAsia="SimSun"/>
        </w:rPr>
        <w:t>slice-agnostic</w:t>
      </w:r>
      <w:r w:rsidRPr="00D55B94">
        <w:t xml:space="preserve"> </w:t>
      </w:r>
      <w:r w:rsidRPr="00D55B94">
        <w:rPr>
          <w:rFonts w:eastAsia="SimSun"/>
        </w:rPr>
        <w:t xml:space="preserve">mechanism for RA priority indication, </w:t>
      </w:r>
      <w:r>
        <w:rPr>
          <w:rFonts w:eastAsia="SimSun"/>
        </w:rPr>
        <w:t xml:space="preserve">while </w:t>
      </w:r>
      <w:r w:rsidRPr="00D55B94">
        <w:rPr>
          <w:rFonts w:eastAsia="SimSun"/>
        </w:rPr>
        <w:t>serving the purpose of RA prioritisation for slices.</w:t>
      </w:r>
    </w:p>
    <w:p w14:paraId="4038835D" w14:textId="4A59096E" w:rsidR="004B70D7" w:rsidRPr="006E13D1" w:rsidRDefault="004B70D7" w:rsidP="004B70D7">
      <w:pPr>
        <w:pStyle w:val="Heading1"/>
      </w:pPr>
      <w:r>
        <w:t>4</w:t>
      </w:r>
      <w:r w:rsidRPr="006E13D1">
        <w:tab/>
      </w:r>
      <w:r>
        <w:t>References</w:t>
      </w:r>
    </w:p>
    <w:p w14:paraId="35F222F4" w14:textId="6018BDA1" w:rsidR="00080512" w:rsidRDefault="004B70D7" w:rsidP="00A209D6">
      <w:r>
        <w:t>[1]</w:t>
      </w:r>
      <w:r>
        <w:tab/>
        <w:t xml:space="preserve">Report on </w:t>
      </w:r>
      <w:r w:rsidRPr="00503F82">
        <w:t>[Post111-e][916][NR RAN slicing] RAN slicing study questions</w:t>
      </w:r>
    </w:p>
    <w:p w14:paraId="207752C7" w14:textId="1017EFAA" w:rsidR="004B70D7" w:rsidRPr="00A209D6" w:rsidRDefault="004B70D7" w:rsidP="00A209D6">
      <w:r>
        <w:t xml:space="preserve">[2] </w:t>
      </w:r>
      <w:hyperlink r:id="rId14" w:history="1">
        <w:r w:rsidRPr="004B70D7">
          <w:rPr>
            <w:rStyle w:val="Hyperlink"/>
          </w:rPr>
          <w:t>R2-2008121</w:t>
        </w:r>
      </w:hyperlink>
      <w:r>
        <w:t xml:space="preserve"> </w:t>
      </w:r>
      <w:r w:rsidRPr="004B70D7">
        <w:rPr>
          <w:i/>
          <w:iCs/>
        </w:rPr>
        <w:t>Report from session on LTE legacy, LTE TEI16 and NR/LTE Rel-16 Mobility,</w:t>
      </w:r>
      <w:r>
        <w:t xml:space="preserve"> Vice Chairman (Nokia)</w:t>
      </w:r>
    </w:p>
    <w:sectPr w:rsidR="004B70D7"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5E345" w14:textId="77777777" w:rsidR="00734F2A" w:rsidRDefault="00734F2A">
      <w:r>
        <w:separator/>
      </w:r>
    </w:p>
  </w:endnote>
  <w:endnote w:type="continuationSeparator" w:id="0">
    <w:p w14:paraId="3F079B05" w14:textId="77777777" w:rsidR="00734F2A" w:rsidRDefault="00734F2A">
      <w:r>
        <w:continuationSeparator/>
      </w:r>
    </w:p>
  </w:endnote>
  <w:endnote w:type="continuationNotice" w:id="1">
    <w:p w14:paraId="34791817" w14:textId="77777777" w:rsidR="00734F2A" w:rsidRDefault="00734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73636" w:rsidRDefault="00E736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73636" w:rsidRDefault="00E736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73636" w:rsidRDefault="00E73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CF5FB" w14:textId="77777777" w:rsidR="00734F2A" w:rsidRDefault="00734F2A">
      <w:r>
        <w:separator/>
      </w:r>
    </w:p>
  </w:footnote>
  <w:footnote w:type="continuationSeparator" w:id="0">
    <w:p w14:paraId="0961CB33" w14:textId="77777777" w:rsidR="00734F2A" w:rsidRDefault="00734F2A">
      <w:r>
        <w:continuationSeparator/>
      </w:r>
    </w:p>
  </w:footnote>
  <w:footnote w:type="continuationNotice" w:id="1">
    <w:p w14:paraId="7CDA8B03" w14:textId="77777777" w:rsidR="00734F2A" w:rsidRDefault="00734F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73636" w:rsidRDefault="00E736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73636" w:rsidRDefault="00E73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73636" w:rsidRDefault="00E736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266FC"/>
    <w:multiLevelType w:val="hybridMultilevel"/>
    <w:tmpl w:val="A23086CE"/>
    <w:lvl w:ilvl="0" w:tplc="13C81EF2">
      <w:start w:val="1"/>
      <w:numFmt w:val="decimal"/>
      <w:lvlText w:val="%1."/>
      <w:lvlJc w:val="left"/>
      <w:pPr>
        <w:ind w:left="786" w:hanging="360"/>
      </w:pPr>
      <w:rPr>
        <w:rFonts w:ascii="Times New Roman" w:eastAsia="Times New Roman" w:hAnsi="Times New Roman" w:cs="Times New Roman"/>
        <w:sz w:val="22"/>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0A092872"/>
    <w:multiLevelType w:val="hybridMultilevel"/>
    <w:tmpl w:val="E91EC5CA"/>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E6019F"/>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2" w15:restartNumberingAfterBreak="0">
    <w:nsid w:val="624B2BCE"/>
    <w:multiLevelType w:val="hybridMultilevel"/>
    <w:tmpl w:val="A10A6664"/>
    <w:lvl w:ilvl="0" w:tplc="6F0489B0">
      <w:start w:val="1"/>
      <w:numFmt w:val="decimal"/>
      <w:pStyle w:val="ListBullet4"/>
      <w:lvlText w:val="[%1]"/>
      <w:lvlJc w:val="left"/>
      <w:pPr>
        <w:tabs>
          <w:tab w:val="num" w:pos="2880"/>
        </w:tabs>
        <w:ind w:left="1440" w:firstLine="14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6AC8EA9A">
      <w:start w:val="1"/>
      <w:numFmt w:val="decimalZero"/>
      <w:pStyle w:val="PatentPara"/>
      <w:lvlText w:val="[00%3]"/>
      <w:lvlJc w:val="left"/>
      <w:pPr>
        <w:tabs>
          <w:tab w:val="num" w:pos="900"/>
        </w:tabs>
        <w:ind w:left="-540" w:firstLine="1440"/>
      </w:pPr>
      <w:rPr>
        <w:rFonts w:cs="Times New Roman" w:hint="default"/>
        <w:b/>
        <w:i w:val="0"/>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53A7942"/>
    <w:multiLevelType w:val="hybridMultilevel"/>
    <w:tmpl w:val="466C00F2"/>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9"/>
  </w:num>
  <w:num w:numId="7">
    <w:abstractNumId w:val="10"/>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3"/>
  </w:num>
  <w:num w:numId="11">
    <w:abstractNumId w:val="13"/>
  </w:num>
  <w:num w:numId="12">
    <w:abstractNumId w:val="4"/>
  </w:num>
  <w:num w:numId="13">
    <w:abstractNumId w:val="11"/>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7E35"/>
    <w:rsid w:val="00040095"/>
    <w:rsid w:val="00041144"/>
    <w:rsid w:val="00043B4D"/>
    <w:rsid w:val="0005572C"/>
    <w:rsid w:val="00070CC9"/>
    <w:rsid w:val="00073C9C"/>
    <w:rsid w:val="00080512"/>
    <w:rsid w:val="00090468"/>
    <w:rsid w:val="00091866"/>
    <w:rsid w:val="00094568"/>
    <w:rsid w:val="0009482E"/>
    <w:rsid w:val="000B7BCF"/>
    <w:rsid w:val="000C522B"/>
    <w:rsid w:val="000D58AB"/>
    <w:rsid w:val="00112F1A"/>
    <w:rsid w:val="00145075"/>
    <w:rsid w:val="001452C3"/>
    <w:rsid w:val="0014771A"/>
    <w:rsid w:val="0015382D"/>
    <w:rsid w:val="00167C71"/>
    <w:rsid w:val="001741A0"/>
    <w:rsid w:val="00175FA0"/>
    <w:rsid w:val="00176006"/>
    <w:rsid w:val="00194CD0"/>
    <w:rsid w:val="001A55E4"/>
    <w:rsid w:val="001B00B3"/>
    <w:rsid w:val="001B49C9"/>
    <w:rsid w:val="001C23F4"/>
    <w:rsid w:val="001C4F79"/>
    <w:rsid w:val="001D16CB"/>
    <w:rsid w:val="001F168B"/>
    <w:rsid w:val="001F7831"/>
    <w:rsid w:val="00204045"/>
    <w:rsid w:val="0020712B"/>
    <w:rsid w:val="0020754A"/>
    <w:rsid w:val="0022606D"/>
    <w:rsid w:val="00231728"/>
    <w:rsid w:val="00244A05"/>
    <w:rsid w:val="00250404"/>
    <w:rsid w:val="002610D8"/>
    <w:rsid w:val="002714A2"/>
    <w:rsid w:val="002747EC"/>
    <w:rsid w:val="00274D3C"/>
    <w:rsid w:val="002779A3"/>
    <w:rsid w:val="00283B29"/>
    <w:rsid w:val="00284832"/>
    <w:rsid w:val="002855BF"/>
    <w:rsid w:val="002A6385"/>
    <w:rsid w:val="002B1BE3"/>
    <w:rsid w:val="002C06E0"/>
    <w:rsid w:val="002D0F94"/>
    <w:rsid w:val="002E3AFB"/>
    <w:rsid w:val="002F0D22"/>
    <w:rsid w:val="00303E1F"/>
    <w:rsid w:val="00311B17"/>
    <w:rsid w:val="003172DC"/>
    <w:rsid w:val="00325AE3"/>
    <w:rsid w:val="00326069"/>
    <w:rsid w:val="0035462D"/>
    <w:rsid w:val="003579EC"/>
    <w:rsid w:val="003638F0"/>
    <w:rsid w:val="0036459E"/>
    <w:rsid w:val="00364B41"/>
    <w:rsid w:val="00383096"/>
    <w:rsid w:val="0039346C"/>
    <w:rsid w:val="003A41EF"/>
    <w:rsid w:val="003B3BBE"/>
    <w:rsid w:val="003B40AD"/>
    <w:rsid w:val="003C4E37"/>
    <w:rsid w:val="003E16BE"/>
    <w:rsid w:val="003E2594"/>
    <w:rsid w:val="003E772F"/>
    <w:rsid w:val="003F4E28"/>
    <w:rsid w:val="004006E8"/>
    <w:rsid w:val="0040127A"/>
    <w:rsid w:val="00401855"/>
    <w:rsid w:val="00434CE1"/>
    <w:rsid w:val="004464B9"/>
    <w:rsid w:val="00450D37"/>
    <w:rsid w:val="00461F7D"/>
    <w:rsid w:val="00465587"/>
    <w:rsid w:val="0046676F"/>
    <w:rsid w:val="00477455"/>
    <w:rsid w:val="00485212"/>
    <w:rsid w:val="00490D52"/>
    <w:rsid w:val="004937A7"/>
    <w:rsid w:val="004A09F5"/>
    <w:rsid w:val="004A1F7B"/>
    <w:rsid w:val="004A20E2"/>
    <w:rsid w:val="004A3FC0"/>
    <w:rsid w:val="004B1B89"/>
    <w:rsid w:val="004B1E3D"/>
    <w:rsid w:val="004B70D7"/>
    <w:rsid w:val="004C44D2"/>
    <w:rsid w:val="004D3578"/>
    <w:rsid w:val="004D380D"/>
    <w:rsid w:val="004E213A"/>
    <w:rsid w:val="00503171"/>
    <w:rsid w:val="00506C28"/>
    <w:rsid w:val="005207FA"/>
    <w:rsid w:val="00534DA0"/>
    <w:rsid w:val="00543E6C"/>
    <w:rsid w:val="00545D26"/>
    <w:rsid w:val="00546C39"/>
    <w:rsid w:val="00550EB7"/>
    <w:rsid w:val="00565087"/>
    <w:rsid w:val="0056573F"/>
    <w:rsid w:val="00565911"/>
    <w:rsid w:val="00571279"/>
    <w:rsid w:val="005A33ED"/>
    <w:rsid w:val="005A49C6"/>
    <w:rsid w:val="005B0F5F"/>
    <w:rsid w:val="005B113D"/>
    <w:rsid w:val="005C0EDA"/>
    <w:rsid w:val="005E02CD"/>
    <w:rsid w:val="005F13F5"/>
    <w:rsid w:val="00611566"/>
    <w:rsid w:val="00617F1D"/>
    <w:rsid w:val="00641CE7"/>
    <w:rsid w:val="00644E7B"/>
    <w:rsid w:val="00645F4B"/>
    <w:rsid w:val="00646D99"/>
    <w:rsid w:val="0064756E"/>
    <w:rsid w:val="00656910"/>
    <w:rsid w:val="006574C0"/>
    <w:rsid w:val="00680F12"/>
    <w:rsid w:val="006957F3"/>
    <w:rsid w:val="00696821"/>
    <w:rsid w:val="006C0FB0"/>
    <w:rsid w:val="006C66D8"/>
    <w:rsid w:val="006D1E24"/>
    <w:rsid w:val="006D35DE"/>
    <w:rsid w:val="006E1417"/>
    <w:rsid w:val="006F567B"/>
    <w:rsid w:val="006F6A2C"/>
    <w:rsid w:val="007018A2"/>
    <w:rsid w:val="007069DC"/>
    <w:rsid w:val="00710201"/>
    <w:rsid w:val="0072073A"/>
    <w:rsid w:val="007261BD"/>
    <w:rsid w:val="00727549"/>
    <w:rsid w:val="0073036D"/>
    <w:rsid w:val="007342B5"/>
    <w:rsid w:val="00734A5B"/>
    <w:rsid w:val="00734F2A"/>
    <w:rsid w:val="00744E76"/>
    <w:rsid w:val="00746D3B"/>
    <w:rsid w:val="00750B29"/>
    <w:rsid w:val="00757D40"/>
    <w:rsid w:val="007662B5"/>
    <w:rsid w:val="00781F0F"/>
    <w:rsid w:val="0078727C"/>
    <w:rsid w:val="0079049D"/>
    <w:rsid w:val="00793DC5"/>
    <w:rsid w:val="007B14D2"/>
    <w:rsid w:val="007B18D8"/>
    <w:rsid w:val="007C095F"/>
    <w:rsid w:val="007C2DD0"/>
    <w:rsid w:val="007C5EE3"/>
    <w:rsid w:val="007D315B"/>
    <w:rsid w:val="007F2C7F"/>
    <w:rsid w:val="007F2E08"/>
    <w:rsid w:val="008028A4"/>
    <w:rsid w:val="00813245"/>
    <w:rsid w:val="00813FDE"/>
    <w:rsid w:val="00821CC2"/>
    <w:rsid w:val="00840DE0"/>
    <w:rsid w:val="00845E69"/>
    <w:rsid w:val="008474D3"/>
    <w:rsid w:val="00852056"/>
    <w:rsid w:val="0085211F"/>
    <w:rsid w:val="00855D78"/>
    <w:rsid w:val="0086354A"/>
    <w:rsid w:val="008768CA"/>
    <w:rsid w:val="00877EF9"/>
    <w:rsid w:val="00880559"/>
    <w:rsid w:val="00887DDC"/>
    <w:rsid w:val="0089609C"/>
    <w:rsid w:val="008B5306"/>
    <w:rsid w:val="008B770D"/>
    <w:rsid w:val="008C2E2A"/>
    <w:rsid w:val="008C3057"/>
    <w:rsid w:val="008D2E4D"/>
    <w:rsid w:val="008E1332"/>
    <w:rsid w:val="008E4E7C"/>
    <w:rsid w:val="008F396F"/>
    <w:rsid w:val="008F3DCD"/>
    <w:rsid w:val="0090271F"/>
    <w:rsid w:val="00902DB9"/>
    <w:rsid w:val="0090466A"/>
    <w:rsid w:val="00904A6A"/>
    <w:rsid w:val="00922F3F"/>
    <w:rsid w:val="00923655"/>
    <w:rsid w:val="00925F47"/>
    <w:rsid w:val="00936071"/>
    <w:rsid w:val="009376CD"/>
    <w:rsid w:val="00940212"/>
    <w:rsid w:val="00942EC2"/>
    <w:rsid w:val="00961B32"/>
    <w:rsid w:val="00962509"/>
    <w:rsid w:val="00962D74"/>
    <w:rsid w:val="00970DB3"/>
    <w:rsid w:val="00973146"/>
    <w:rsid w:val="00973F80"/>
    <w:rsid w:val="00974BB0"/>
    <w:rsid w:val="00975BCD"/>
    <w:rsid w:val="00980592"/>
    <w:rsid w:val="009928A9"/>
    <w:rsid w:val="0099314E"/>
    <w:rsid w:val="009A0AF3"/>
    <w:rsid w:val="009A6F3C"/>
    <w:rsid w:val="009B07CD"/>
    <w:rsid w:val="009C0E39"/>
    <w:rsid w:val="009C19E9"/>
    <w:rsid w:val="009C373A"/>
    <w:rsid w:val="009C7502"/>
    <w:rsid w:val="009D086F"/>
    <w:rsid w:val="009D74A6"/>
    <w:rsid w:val="009E0E87"/>
    <w:rsid w:val="009E4A17"/>
    <w:rsid w:val="00A060AE"/>
    <w:rsid w:val="00A10BF8"/>
    <w:rsid w:val="00A10F02"/>
    <w:rsid w:val="00A204CA"/>
    <w:rsid w:val="00A209D6"/>
    <w:rsid w:val="00A20FE4"/>
    <w:rsid w:val="00A22738"/>
    <w:rsid w:val="00A32042"/>
    <w:rsid w:val="00A36086"/>
    <w:rsid w:val="00A53724"/>
    <w:rsid w:val="00A54B2B"/>
    <w:rsid w:val="00A77719"/>
    <w:rsid w:val="00A813F0"/>
    <w:rsid w:val="00A82346"/>
    <w:rsid w:val="00A8582A"/>
    <w:rsid w:val="00A9596A"/>
    <w:rsid w:val="00A9671C"/>
    <w:rsid w:val="00AA1553"/>
    <w:rsid w:val="00AD65A1"/>
    <w:rsid w:val="00B03DC5"/>
    <w:rsid w:val="00B04005"/>
    <w:rsid w:val="00B05380"/>
    <w:rsid w:val="00B05962"/>
    <w:rsid w:val="00B13D92"/>
    <w:rsid w:val="00B15449"/>
    <w:rsid w:val="00B16C2F"/>
    <w:rsid w:val="00B17809"/>
    <w:rsid w:val="00B27303"/>
    <w:rsid w:val="00B31CAF"/>
    <w:rsid w:val="00B4201F"/>
    <w:rsid w:val="00B47FD1"/>
    <w:rsid w:val="00B516BB"/>
    <w:rsid w:val="00B84DB2"/>
    <w:rsid w:val="00B96833"/>
    <w:rsid w:val="00BB2CA2"/>
    <w:rsid w:val="00BB5547"/>
    <w:rsid w:val="00BB581C"/>
    <w:rsid w:val="00BC3555"/>
    <w:rsid w:val="00BC35EC"/>
    <w:rsid w:val="00BF4257"/>
    <w:rsid w:val="00C01A49"/>
    <w:rsid w:val="00C103C8"/>
    <w:rsid w:val="00C12B51"/>
    <w:rsid w:val="00C14E50"/>
    <w:rsid w:val="00C24650"/>
    <w:rsid w:val="00C25465"/>
    <w:rsid w:val="00C270D4"/>
    <w:rsid w:val="00C2767E"/>
    <w:rsid w:val="00C33079"/>
    <w:rsid w:val="00C44A57"/>
    <w:rsid w:val="00C55362"/>
    <w:rsid w:val="00C6553E"/>
    <w:rsid w:val="00C65653"/>
    <w:rsid w:val="00C665DB"/>
    <w:rsid w:val="00C83A13"/>
    <w:rsid w:val="00C9068C"/>
    <w:rsid w:val="00C92967"/>
    <w:rsid w:val="00C949C8"/>
    <w:rsid w:val="00CA3D0C"/>
    <w:rsid w:val="00CA654B"/>
    <w:rsid w:val="00CB72B8"/>
    <w:rsid w:val="00CD4C7B"/>
    <w:rsid w:val="00CD58FE"/>
    <w:rsid w:val="00CF714C"/>
    <w:rsid w:val="00D32D77"/>
    <w:rsid w:val="00D33BE3"/>
    <w:rsid w:val="00D3792D"/>
    <w:rsid w:val="00D43FD9"/>
    <w:rsid w:val="00D457B6"/>
    <w:rsid w:val="00D55B94"/>
    <w:rsid w:val="00D55E47"/>
    <w:rsid w:val="00D62E19"/>
    <w:rsid w:val="00D67CD1"/>
    <w:rsid w:val="00D72BD9"/>
    <w:rsid w:val="00D738D6"/>
    <w:rsid w:val="00D80795"/>
    <w:rsid w:val="00D854BE"/>
    <w:rsid w:val="00D87E00"/>
    <w:rsid w:val="00D9134D"/>
    <w:rsid w:val="00D96D11"/>
    <w:rsid w:val="00D975AF"/>
    <w:rsid w:val="00DA1C17"/>
    <w:rsid w:val="00DA7A03"/>
    <w:rsid w:val="00DB0096"/>
    <w:rsid w:val="00DB0DB8"/>
    <w:rsid w:val="00DB1818"/>
    <w:rsid w:val="00DC309B"/>
    <w:rsid w:val="00DC4DA2"/>
    <w:rsid w:val="00DC5261"/>
    <w:rsid w:val="00DD1B57"/>
    <w:rsid w:val="00DE25D2"/>
    <w:rsid w:val="00DE599D"/>
    <w:rsid w:val="00E244A0"/>
    <w:rsid w:val="00E46C08"/>
    <w:rsid w:val="00E471CF"/>
    <w:rsid w:val="00E51A72"/>
    <w:rsid w:val="00E62835"/>
    <w:rsid w:val="00E73636"/>
    <w:rsid w:val="00E77645"/>
    <w:rsid w:val="00E8327B"/>
    <w:rsid w:val="00E83697"/>
    <w:rsid w:val="00E875BC"/>
    <w:rsid w:val="00EA41AB"/>
    <w:rsid w:val="00EA66C9"/>
    <w:rsid w:val="00EC4A25"/>
    <w:rsid w:val="00ED5856"/>
    <w:rsid w:val="00EF602E"/>
    <w:rsid w:val="00EF612C"/>
    <w:rsid w:val="00F025A2"/>
    <w:rsid w:val="00F036E9"/>
    <w:rsid w:val="00F07388"/>
    <w:rsid w:val="00F2026E"/>
    <w:rsid w:val="00F2210A"/>
    <w:rsid w:val="00F37743"/>
    <w:rsid w:val="00F42337"/>
    <w:rsid w:val="00F54A3D"/>
    <w:rsid w:val="00F54CB0"/>
    <w:rsid w:val="00F54F1F"/>
    <w:rsid w:val="00F579CD"/>
    <w:rsid w:val="00F653B8"/>
    <w:rsid w:val="00F658DD"/>
    <w:rsid w:val="00F71B89"/>
    <w:rsid w:val="00F7353C"/>
    <w:rsid w:val="00F76F8F"/>
    <w:rsid w:val="00F90F0E"/>
    <w:rsid w:val="00F91FA0"/>
    <w:rsid w:val="00F941DF"/>
    <w:rsid w:val="00FA1266"/>
    <w:rsid w:val="00FA481F"/>
    <w:rsid w:val="00FB36FA"/>
    <w:rsid w:val="00FC1192"/>
    <w:rsid w:val="00FC5E4F"/>
    <w:rsid w:val="00FE251B"/>
    <w:rsid w:val="00FE3E63"/>
    <w:rsid w:val="00FF1803"/>
    <w:rsid w:val="02ACB3DC"/>
    <w:rsid w:val="02F627E1"/>
    <w:rsid w:val="049BA2E5"/>
    <w:rsid w:val="0F36EC78"/>
    <w:rsid w:val="127C1F6A"/>
    <w:rsid w:val="13794F1C"/>
    <w:rsid w:val="151B9BC4"/>
    <w:rsid w:val="21451A20"/>
    <w:rsid w:val="224EA53B"/>
    <w:rsid w:val="23C1643E"/>
    <w:rsid w:val="24A0FB8C"/>
    <w:rsid w:val="2A727913"/>
    <w:rsid w:val="2B3FC50C"/>
    <w:rsid w:val="2C3CF249"/>
    <w:rsid w:val="30223A28"/>
    <w:rsid w:val="36AC0C0B"/>
    <w:rsid w:val="36E52D4E"/>
    <w:rsid w:val="38AC6E6E"/>
    <w:rsid w:val="3DCAC16B"/>
    <w:rsid w:val="492BF64A"/>
    <w:rsid w:val="4CEB85FF"/>
    <w:rsid w:val="65A9FFC5"/>
    <w:rsid w:val="712A94BC"/>
    <w:rsid w:val="734E1EE9"/>
    <w:rsid w:val="73D73880"/>
    <w:rsid w:val="763135A2"/>
    <w:rsid w:val="7A0BA642"/>
    <w:rsid w:val="7ABDCE9B"/>
    <w:rsid w:val="7B7F95AB"/>
    <w:rsid w:val="7E4537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BD7E3F7-E9D4-4897-8B0F-4B8DFF491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B7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70D7"/>
    <w:rPr>
      <w:rFonts w:ascii="Arial" w:eastAsia="MS Mincho" w:hAnsi="Arial"/>
      <w:szCs w:val="24"/>
    </w:rPr>
  </w:style>
  <w:style w:type="table" w:styleId="TableGrid">
    <w:name w:val="Table Grid"/>
    <w:basedOn w:val="TableNormal"/>
    <w:uiPriority w:val="59"/>
    <w:rsid w:val="004B70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70D7"/>
    <w:pPr>
      <w:spacing w:after="0"/>
      <w:ind w:left="720"/>
      <w:contextualSpacing/>
    </w:pPr>
    <w:rPr>
      <w:rFonts w:ascii="Arial" w:hAnsi="Arial"/>
      <w:sz w:val="22"/>
      <w:lang w:val="en-US"/>
    </w:rPr>
  </w:style>
  <w:style w:type="character" w:customStyle="1" w:styleId="B1Zchn">
    <w:name w:val="B1 Zchn"/>
    <w:link w:val="B1"/>
    <w:locked/>
    <w:rsid w:val="004B70D7"/>
    <w:rPr>
      <w:lang w:eastAsia="en-US"/>
    </w:rPr>
  </w:style>
  <w:style w:type="character" w:styleId="CommentReference">
    <w:name w:val="annotation reference"/>
    <w:basedOn w:val="DefaultParagraphFont"/>
    <w:rsid w:val="009C373A"/>
    <w:rPr>
      <w:sz w:val="16"/>
      <w:szCs w:val="16"/>
    </w:rPr>
  </w:style>
  <w:style w:type="paragraph" w:styleId="CommentText">
    <w:name w:val="annotation text"/>
    <w:basedOn w:val="Normal"/>
    <w:link w:val="CommentTextChar"/>
    <w:rsid w:val="009C373A"/>
  </w:style>
  <w:style w:type="character" w:customStyle="1" w:styleId="CommentTextChar">
    <w:name w:val="Comment Text Char"/>
    <w:basedOn w:val="DefaultParagraphFont"/>
    <w:link w:val="CommentText"/>
    <w:rsid w:val="009C373A"/>
    <w:rPr>
      <w:lang w:eastAsia="en-US"/>
    </w:rPr>
  </w:style>
  <w:style w:type="paragraph" w:styleId="CommentSubject">
    <w:name w:val="annotation subject"/>
    <w:basedOn w:val="CommentText"/>
    <w:next w:val="CommentText"/>
    <w:link w:val="CommentSubjectChar"/>
    <w:rsid w:val="009C373A"/>
    <w:rPr>
      <w:b/>
      <w:bCs/>
    </w:rPr>
  </w:style>
  <w:style w:type="character" w:customStyle="1" w:styleId="CommentSubjectChar">
    <w:name w:val="Comment Subject Char"/>
    <w:basedOn w:val="CommentTextChar"/>
    <w:link w:val="CommentSubject"/>
    <w:rsid w:val="009C373A"/>
    <w:rPr>
      <w:b/>
      <w:bCs/>
      <w:lang w:eastAsia="en-US"/>
    </w:rPr>
  </w:style>
  <w:style w:type="character" w:customStyle="1" w:styleId="normaltextrun">
    <w:name w:val="normaltextrun"/>
    <w:basedOn w:val="DefaultParagraphFont"/>
    <w:rsid w:val="003638F0"/>
  </w:style>
  <w:style w:type="paragraph" w:styleId="Revision">
    <w:name w:val="Revision"/>
    <w:hidden/>
    <w:uiPriority w:val="99"/>
    <w:semiHidden/>
    <w:rsid w:val="004B1E3D"/>
    <w:rPr>
      <w:lang w:eastAsia="en-US"/>
    </w:rPr>
  </w:style>
  <w:style w:type="paragraph" w:customStyle="1" w:styleId="PatentPara">
    <w:name w:val="Patent Para"/>
    <w:basedOn w:val="Normal"/>
    <w:rsid w:val="00980592"/>
    <w:pPr>
      <w:numPr>
        <w:ilvl w:val="2"/>
        <w:numId w:val="14"/>
      </w:numPr>
      <w:tabs>
        <w:tab w:val="clear" w:pos="900"/>
        <w:tab w:val="left" w:pos="1800"/>
      </w:tabs>
      <w:autoSpaceDE w:val="0"/>
      <w:autoSpaceDN w:val="0"/>
      <w:adjustRightInd w:val="0"/>
      <w:spacing w:after="0" w:line="360" w:lineRule="auto"/>
    </w:pPr>
    <w:rPr>
      <w:rFonts w:eastAsia="SimSun"/>
      <w:sz w:val="24"/>
      <w:szCs w:val="24"/>
      <w:lang w:val="en-US"/>
    </w:rPr>
  </w:style>
  <w:style w:type="paragraph" w:styleId="ListBullet4">
    <w:name w:val="List Bullet 4"/>
    <w:basedOn w:val="Normal"/>
    <w:autoRedefine/>
    <w:rsid w:val="00980592"/>
    <w:pPr>
      <w:numPr>
        <w:numId w:val="14"/>
      </w:numPr>
      <w:tabs>
        <w:tab w:val="num" w:pos="1440"/>
      </w:tabs>
      <w:spacing w:before="120" w:after="120"/>
      <w:jc w:val="both"/>
    </w:pPr>
    <w:rPr>
      <w:rFonts w:eastAsia="SimSu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96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86/Docs/RP-193254.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11-e/Docs/R2-200812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5AIRPNAIUNRU-859666464-7532</_dlc_DocId>
    <_dlc_DocIdUrl xmlns="71c5aaf6-e6ce-465b-b873-5148d2a4c105">
      <Url>https://nokia.sharepoint.com/sites/c5g/e2earch/_layouts/15/DocIdRedir.aspx?ID=5AIRPNAIUNRU-859666464-7532</Url>
      <Description>5AIRPNAIUNRU-859666464-7532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0253A18E-68FA-41E3-9429-96ABE4156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1676</Words>
  <Characters>9724</Characters>
  <Application>Microsoft Office Word</Application>
  <DocSecurity>0</DocSecurity>
  <Lines>206</Lines>
  <Paragraphs>183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11217</CharactersWithSpaces>
  <SharedDoc>false</SharedDoc>
  <HyperlinkBase/>
  <HLinks>
    <vt:vector size="12" baseType="variant">
      <vt:variant>
        <vt:i4>655477</vt:i4>
      </vt:variant>
      <vt:variant>
        <vt:i4>3</vt:i4>
      </vt:variant>
      <vt:variant>
        <vt:i4>0</vt:i4>
      </vt:variant>
      <vt:variant>
        <vt:i4>5</vt:i4>
      </vt:variant>
      <vt:variant>
        <vt:lpwstr>http://www.3gpp.org/ftp/tsg_ran/WG2_RL2/TSGR2_111-e/Docs/R2-2008121.zip</vt:lpwstr>
      </vt:variant>
      <vt:variant>
        <vt:lpwstr/>
      </vt:variant>
      <vt:variant>
        <vt:i4>2097234</vt:i4>
      </vt:variant>
      <vt:variant>
        <vt:i4>0</vt:i4>
      </vt:variant>
      <vt:variant>
        <vt:i4>0</vt:i4>
      </vt:variant>
      <vt:variant>
        <vt:i4>5</vt:i4>
      </vt:variant>
      <vt:variant>
        <vt:lpwstr>http://3gpp.org/ftp/tsg_ran/TSG_RAN/TSGR_86/Docs/RP-193254.zip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3</cp:revision>
  <dcterms:created xsi:type="dcterms:W3CDTF">2020-10-22T11:31:00Z</dcterms:created>
  <dcterms:modified xsi:type="dcterms:W3CDTF">2020-10-22T21:35:00Z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e36ba6be-4f7b-45f8-9e71-9b5c62459a3b</vt:lpwstr>
  </property>
</Properties>
</file>